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C77" w:rsidRPr="000539C0" w:rsidRDefault="005D4C77" w:rsidP="005D4C77">
      <w:pPr>
        <w:pStyle w:val="CRCoverPage"/>
        <w:tabs>
          <w:tab w:val="right" w:pos="9639"/>
        </w:tabs>
        <w:spacing w:after="0"/>
        <w:rPr>
          <w:rFonts w:cs="Arial"/>
          <w:b/>
          <w:noProof/>
          <w:sz w:val="24"/>
          <w:szCs w:val="24"/>
          <w:lang w:eastAsia="zh-CN"/>
        </w:rPr>
      </w:pPr>
      <w:r w:rsidRPr="000539C0">
        <w:rPr>
          <w:rFonts w:cs="Arial"/>
          <w:b/>
          <w:noProof/>
          <w:sz w:val="24"/>
          <w:szCs w:val="24"/>
        </w:rPr>
        <w:t>3GPP TSG-</w:t>
      </w:r>
      <w:r w:rsidRPr="000539C0">
        <w:rPr>
          <w:rFonts w:cs="Arial"/>
          <w:b/>
          <w:noProof/>
          <w:sz w:val="24"/>
          <w:szCs w:val="24"/>
          <w:lang w:eastAsia="zh-CN"/>
        </w:rPr>
        <w:t>RAN WG1</w:t>
      </w:r>
      <w:r w:rsidRPr="000539C0">
        <w:rPr>
          <w:rFonts w:cs="Arial"/>
          <w:b/>
          <w:noProof/>
          <w:sz w:val="24"/>
          <w:szCs w:val="24"/>
        </w:rPr>
        <w:t xml:space="preserve"> </w:t>
      </w:r>
      <w:r w:rsidRPr="000539C0">
        <w:rPr>
          <w:rFonts w:eastAsia="MS Mincho" w:cs="Arial" w:hint="eastAsia"/>
          <w:b/>
          <w:bCs/>
          <w:sz w:val="24"/>
          <w:szCs w:val="24"/>
          <w:lang w:eastAsia="ja-JP"/>
        </w:rPr>
        <w:t xml:space="preserve">Meeting </w:t>
      </w:r>
      <w:r w:rsidRPr="000539C0">
        <w:rPr>
          <w:rFonts w:cs="Arial"/>
          <w:b/>
          <w:bCs/>
          <w:sz w:val="24"/>
          <w:szCs w:val="24"/>
        </w:rPr>
        <w:t>NR#3</w:t>
      </w:r>
      <w:r w:rsidRPr="000539C0">
        <w:rPr>
          <w:rFonts w:cs="Arial"/>
          <w:b/>
          <w:i/>
          <w:noProof/>
          <w:sz w:val="24"/>
          <w:szCs w:val="24"/>
        </w:rPr>
        <w:t xml:space="preserve">                      </w:t>
      </w:r>
      <w:r>
        <w:rPr>
          <w:rFonts w:cs="Arial"/>
          <w:b/>
          <w:i/>
          <w:noProof/>
          <w:sz w:val="24"/>
          <w:szCs w:val="24"/>
        </w:rPr>
        <w:t xml:space="preserve">               </w:t>
      </w:r>
      <w:r>
        <w:rPr>
          <w:rFonts w:cs="Arial"/>
          <w:b/>
          <w:sz w:val="24"/>
          <w:szCs w:val="24"/>
        </w:rPr>
        <w:t>R1-1716232</w:t>
      </w:r>
    </w:p>
    <w:p w:rsidR="00DC5E5C" w:rsidRPr="00DC5E5C" w:rsidRDefault="008A222E" w:rsidP="00DC5E5C">
      <w:pPr>
        <w:tabs>
          <w:tab w:val="center" w:pos="4536"/>
          <w:tab w:val="right" w:pos="9072"/>
        </w:tabs>
        <w:rPr>
          <w:rFonts w:ascii="Arial" w:hAnsi="Arial" w:cs="Arial"/>
          <w:b/>
          <w:bCs/>
          <w:sz w:val="24"/>
          <w:szCs w:val="24"/>
          <w:lang w:eastAsia="ja-JP"/>
        </w:rPr>
      </w:pPr>
      <w:r w:rsidRPr="008A222E">
        <w:rPr>
          <w:rFonts w:ascii="Arial" w:hAnsi="Arial" w:cs="Arial"/>
          <w:b/>
          <w:bCs/>
          <w:sz w:val="24"/>
          <w:szCs w:val="24"/>
        </w:rPr>
        <w:t>Nagoya, Japan, 18th – 21th September 2017</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val="en-GB" w:eastAsia="zh-CN"/>
        </w:rPr>
      </w:pPr>
      <w:r w:rsidRPr="002C4FBF">
        <w:rPr>
          <w:rFonts w:ascii="Arial" w:eastAsia="Batang" w:hAnsi="Arial" w:cs="Arial"/>
          <w:b/>
          <w:bCs/>
          <w:sz w:val="24"/>
          <w:szCs w:val="24"/>
          <w:lang w:val="en-GB"/>
        </w:rPr>
        <w:t>Agenda Item:</w:t>
      </w:r>
      <w:r w:rsidRPr="002C4FBF">
        <w:rPr>
          <w:rFonts w:ascii="Arial" w:eastAsia="Batang" w:hAnsi="Arial" w:cs="Arial"/>
          <w:b/>
          <w:bCs/>
          <w:sz w:val="24"/>
          <w:szCs w:val="24"/>
          <w:lang w:val="en-GB"/>
        </w:rPr>
        <w:tab/>
      </w:r>
      <w:r w:rsidR="00664B4B">
        <w:rPr>
          <w:rFonts w:ascii="Arial" w:eastAsia="Batang" w:hAnsi="Arial" w:cs="Arial"/>
          <w:b/>
          <w:bCs/>
          <w:sz w:val="24"/>
          <w:szCs w:val="24"/>
          <w:lang w:val="en-GB"/>
        </w:rPr>
        <w:t xml:space="preserve"> </w:t>
      </w:r>
      <w:r w:rsidR="001429C7">
        <w:rPr>
          <w:rFonts w:ascii="Arial" w:eastAsia="Batang" w:hAnsi="Arial" w:cs="Arial"/>
          <w:b/>
          <w:bCs/>
          <w:sz w:val="24"/>
          <w:szCs w:val="24"/>
          <w:lang w:val="en-GB"/>
        </w:rPr>
        <w:t>6</w:t>
      </w:r>
      <w:r w:rsidR="001429C7">
        <w:rPr>
          <w:rFonts w:ascii="Arial" w:hAnsi="Arial" w:cs="Arial" w:hint="eastAsia"/>
          <w:b/>
          <w:bCs/>
          <w:sz w:val="24"/>
          <w:szCs w:val="24"/>
          <w:lang w:val="en-GB" w:eastAsia="zh-CN"/>
        </w:rPr>
        <w:t>.</w:t>
      </w:r>
      <w:r w:rsidR="004F57B8">
        <w:rPr>
          <w:rFonts w:ascii="Arial" w:hAnsi="Arial" w:cs="Arial"/>
          <w:b/>
          <w:bCs/>
          <w:sz w:val="24"/>
          <w:szCs w:val="24"/>
          <w:lang w:val="en-GB" w:eastAsia="zh-CN"/>
        </w:rPr>
        <w:t>6</w:t>
      </w:r>
    </w:p>
    <w:p w:rsidR="00177E26" w:rsidRPr="002C4FBF" w:rsidRDefault="00177E26" w:rsidP="00177E26">
      <w:pPr>
        <w:pStyle w:val="FootnoteText"/>
        <w:autoSpaceDE/>
        <w:autoSpaceDN/>
        <w:adjustRightInd/>
        <w:spacing w:after="0"/>
        <w:rPr>
          <w:rFonts w:ascii="Arial" w:eastAsia="Batang" w:hAnsi="Arial" w:cs="Arial"/>
          <w:b/>
          <w:bCs/>
          <w:sz w:val="24"/>
          <w:szCs w:val="24"/>
          <w:lang w:val="en-GB"/>
        </w:rPr>
      </w:pPr>
      <w:r w:rsidRPr="002C4FBF">
        <w:rPr>
          <w:rFonts w:ascii="Arial" w:eastAsia="Batang" w:hAnsi="Arial" w:cs="Arial"/>
          <w:b/>
          <w:bCs/>
          <w:sz w:val="24"/>
          <w:szCs w:val="24"/>
          <w:lang w:val="en-GB"/>
        </w:rPr>
        <w:t>Source:</w:t>
      </w:r>
      <w:r w:rsidRPr="002C4FBF">
        <w:rPr>
          <w:rFonts w:ascii="Arial" w:eastAsia="Batang" w:hAnsi="Arial" w:cs="Arial"/>
          <w:b/>
          <w:bCs/>
          <w:sz w:val="24"/>
          <w:szCs w:val="24"/>
          <w:lang w:val="en-GB"/>
        </w:rPr>
        <w:tab/>
      </w:r>
      <w:r w:rsidR="002C4FBF">
        <w:rPr>
          <w:rFonts w:ascii="Arial" w:hAnsi="Arial" w:cs="Arial" w:hint="eastAsia"/>
          <w:b/>
          <w:bCs/>
          <w:sz w:val="24"/>
          <w:szCs w:val="24"/>
          <w:lang w:val="en-GB" w:eastAsia="zh-CN"/>
        </w:rPr>
        <w:t xml:space="preserve">      </w:t>
      </w:r>
      <w:r w:rsidR="002C4FBF">
        <w:rPr>
          <w:rFonts w:ascii="Arial" w:hAnsi="Arial" w:cs="Arial"/>
          <w:b/>
          <w:bCs/>
          <w:sz w:val="24"/>
          <w:szCs w:val="24"/>
          <w:lang w:val="en-GB" w:eastAsia="zh-CN"/>
        </w:rPr>
        <w:t xml:space="preserve"> </w:t>
      </w:r>
      <w:r w:rsidRPr="002C4FBF">
        <w:rPr>
          <w:rFonts w:ascii="Arial" w:eastAsia="Batang" w:hAnsi="Arial" w:cs="Arial" w:hint="eastAsia"/>
          <w:b/>
          <w:bCs/>
          <w:sz w:val="24"/>
          <w:szCs w:val="24"/>
          <w:lang w:val="en-GB"/>
        </w:rPr>
        <w:t>NEC</w:t>
      </w:r>
    </w:p>
    <w:p w:rsidR="00177E26" w:rsidRPr="002C4FBF" w:rsidRDefault="00177E26" w:rsidP="00177E26">
      <w:pPr>
        <w:pStyle w:val="FootnoteText"/>
        <w:autoSpaceDE/>
        <w:autoSpaceDN/>
        <w:adjustRightInd/>
        <w:spacing w:after="0"/>
        <w:rPr>
          <w:rFonts w:ascii="Arial" w:hAnsi="Arial" w:cs="Arial"/>
          <w:b/>
          <w:bCs/>
          <w:sz w:val="24"/>
          <w:szCs w:val="24"/>
          <w:lang w:val="en-GB" w:eastAsia="zh-CN"/>
        </w:rPr>
      </w:pPr>
      <w:r w:rsidRPr="002C4FBF">
        <w:rPr>
          <w:rFonts w:ascii="Arial" w:eastAsia="Batang" w:hAnsi="Arial" w:cs="Arial"/>
          <w:b/>
          <w:bCs/>
          <w:sz w:val="24"/>
          <w:szCs w:val="24"/>
          <w:lang w:val="en-GB"/>
        </w:rPr>
        <w:t>Title:</w:t>
      </w:r>
      <w:r w:rsidRPr="002C4FBF">
        <w:rPr>
          <w:rFonts w:ascii="Arial" w:eastAsia="Batang" w:hAnsi="Arial" w:cs="Arial"/>
          <w:b/>
          <w:bCs/>
          <w:sz w:val="24"/>
          <w:szCs w:val="24"/>
          <w:lang w:val="en-GB"/>
        </w:rPr>
        <w:tab/>
      </w:r>
      <w:r w:rsidRPr="002C4FBF">
        <w:rPr>
          <w:rFonts w:ascii="Arial" w:hAnsi="Arial" w:cs="Arial" w:hint="eastAsia"/>
          <w:b/>
          <w:bCs/>
          <w:sz w:val="24"/>
          <w:szCs w:val="24"/>
          <w:lang w:val="en-GB" w:eastAsia="zh-CN"/>
        </w:rPr>
        <w:t xml:space="preserve">            </w:t>
      </w:r>
      <w:r w:rsidR="002C4FBF">
        <w:rPr>
          <w:rFonts w:ascii="Arial" w:hAnsi="Arial" w:cs="Arial"/>
          <w:b/>
          <w:bCs/>
          <w:sz w:val="24"/>
          <w:szCs w:val="24"/>
          <w:lang w:val="en-GB" w:eastAsia="zh-CN"/>
        </w:rPr>
        <w:t xml:space="preserve">  </w:t>
      </w:r>
      <w:r w:rsidR="00931BF9">
        <w:rPr>
          <w:rFonts w:ascii="Arial" w:hAnsi="Arial" w:cs="Arial"/>
          <w:b/>
          <w:bCs/>
          <w:sz w:val="24"/>
          <w:szCs w:val="24"/>
          <w:lang w:val="en-GB" w:eastAsia="zh-CN"/>
        </w:rPr>
        <w:t>View</w:t>
      </w:r>
      <w:r w:rsidR="007A20A3">
        <w:rPr>
          <w:rFonts w:ascii="Arial" w:hAnsi="Arial" w:cs="Arial"/>
          <w:b/>
          <w:bCs/>
          <w:sz w:val="24"/>
          <w:szCs w:val="24"/>
          <w:lang w:val="en-GB" w:eastAsia="zh-CN"/>
        </w:rPr>
        <w:t>s</w:t>
      </w:r>
      <w:r w:rsidR="008A61A5" w:rsidRPr="002C4FBF">
        <w:rPr>
          <w:rFonts w:ascii="Arial" w:hAnsi="Arial" w:cs="Arial"/>
          <w:b/>
          <w:bCs/>
          <w:sz w:val="24"/>
          <w:szCs w:val="24"/>
          <w:lang w:val="en-GB" w:eastAsia="zh-CN"/>
        </w:rPr>
        <w:t xml:space="preserve"> on UL sharing of NR and LTE</w:t>
      </w:r>
    </w:p>
    <w:p w:rsidR="00177E26" w:rsidRPr="002C4FBF" w:rsidRDefault="00177E26" w:rsidP="00177E26">
      <w:pPr>
        <w:pStyle w:val="FootnoteText"/>
        <w:autoSpaceDE/>
        <w:autoSpaceDN/>
        <w:adjustRightInd/>
        <w:spacing w:after="0"/>
        <w:rPr>
          <w:rFonts w:ascii="Arial" w:eastAsia="Batang" w:hAnsi="Arial" w:cs="Arial"/>
          <w:b/>
          <w:bCs/>
          <w:sz w:val="24"/>
          <w:szCs w:val="24"/>
          <w:lang w:val="en-GB"/>
        </w:rPr>
      </w:pPr>
      <w:r w:rsidRPr="002C4FBF">
        <w:rPr>
          <w:rFonts w:ascii="Arial" w:eastAsia="Batang" w:hAnsi="Arial" w:cs="Arial"/>
          <w:b/>
          <w:bCs/>
          <w:sz w:val="24"/>
          <w:szCs w:val="24"/>
          <w:lang w:val="en-GB"/>
        </w:rPr>
        <w:t>Document for:</w:t>
      </w:r>
      <w:r w:rsidRPr="002C4FBF">
        <w:rPr>
          <w:rFonts w:ascii="Arial" w:eastAsia="Batang" w:hAnsi="Arial" w:cs="Arial"/>
          <w:b/>
          <w:bCs/>
          <w:sz w:val="24"/>
          <w:szCs w:val="24"/>
          <w:lang w:val="en-GB"/>
        </w:rPr>
        <w:tab/>
      </w:r>
      <w:r w:rsidR="002C4FBF">
        <w:rPr>
          <w:rFonts w:ascii="Arial" w:eastAsia="Batang" w:hAnsi="Arial" w:cs="Arial"/>
          <w:b/>
          <w:bCs/>
          <w:sz w:val="24"/>
          <w:szCs w:val="24"/>
          <w:lang w:val="en-GB"/>
        </w:rPr>
        <w:t xml:space="preserve"> </w:t>
      </w:r>
      <w:r w:rsidRPr="002C4FBF">
        <w:rPr>
          <w:rFonts w:ascii="Arial" w:eastAsia="Batang" w:hAnsi="Arial" w:cs="Arial"/>
          <w:b/>
          <w:bCs/>
          <w:sz w:val="24"/>
          <w:szCs w:val="24"/>
          <w:lang w:val="en-GB"/>
        </w:rPr>
        <w:t>Discussion/Decision</w:t>
      </w:r>
    </w:p>
    <w:p w:rsidR="00C35C97" w:rsidRPr="003A2561" w:rsidRDefault="00C35C97" w:rsidP="003A2561">
      <w:pPr>
        <w:pBdr>
          <w:bottom w:val="single" w:sz="4" w:space="1" w:color="auto"/>
        </w:pBdr>
        <w:spacing w:after="0"/>
        <w:jc w:val="left"/>
        <w:rPr>
          <w:b/>
        </w:rPr>
      </w:pPr>
    </w:p>
    <w:p w:rsidR="00C35C97" w:rsidRPr="00FA43EF" w:rsidRDefault="00C35C97" w:rsidP="00EC188F">
      <w:pPr>
        <w:pStyle w:val="Heading1"/>
        <w:rPr>
          <w:rFonts w:ascii="Arial" w:hAnsi="Arial" w:cs="Arial"/>
        </w:rPr>
      </w:pPr>
      <w:bookmarkStart w:id="0" w:name="_Ref124589705"/>
      <w:bookmarkStart w:id="1" w:name="_Ref129681862"/>
      <w:r w:rsidRPr="00FA43EF">
        <w:rPr>
          <w:rFonts w:ascii="Arial" w:hAnsi="Arial" w:cs="Arial"/>
        </w:rPr>
        <w:t>Introduction</w:t>
      </w:r>
      <w:bookmarkEnd w:id="0"/>
      <w:bookmarkEnd w:id="1"/>
    </w:p>
    <w:p w:rsidR="00B86114" w:rsidRPr="003412BA" w:rsidRDefault="0065507F" w:rsidP="000A0D66">
      <w:pPr>
        <w:rPr>
          <w:sz w:val="20"/>
          <w:szCs w:val="20"/>
          <w:lang w:eastAsia="zh-CN"/>
        </w:rPr>
      </w:pPr>
      <w:r w:rsidRPr="003412BA">
        <w:rPr>
          <w:sz w:val="20"/>
          <w:szCs w:val="20"/>
          <w:lang w:eastAsia="zh-CN"/>
        </w:rPr>
        <w:t>In RAN1</w:t>
      </w:r>
      <w:r w:rsidR="003300C1" w:rsidRPr="003412BA">
        <w:rPr>
          <w:sz w:val="20"/>
          <w:szCs w:val="20"/>
          <w:lang w:eastAsia="zh-CN"/>
        </w:rPr>
        <w:t xml:space="preserve">, the </w:t>
      </w:r>
      <w:r w:rsidR="00822194" w:rsidRPr="003412BA">
        <w:rPr>
          <w:sz w:val="20"/>
          <w:szCs w:val="20"/>
          <w:lang w:eastAsia="zh-CN"/>
        </w:rPr>
        <w:t xml:space="preserve">following </w:t>
      </w:r>
      <w:r w:rsidR="003300C1" w:rsidRPr="003412BA">
        <w:rPr>
          <w:sz w:val="20"/>
          <w:szCs w:val="20"/>
          <w:lang w:eastAsia="zh-CN"/>
        </w:rPr>
        <w:t xml:space="preserve">agreements </w:t>
      </w:r>
      <w:r w:rsidR="00822194" w:rsidRPr="003412BA">
        <w:rPr>
          <w:sz w:val="20"/>
          <w:szCs w:val="20"/>
          <w:lang w:eastAsia="zh-CN"/>
        </w:rPr>
        <w:t xml:space="preserve">were made </w:t>
      </w:r>
      <w:r w:rsidR="003300C1" w:rsidRPr="003412BA">
        <w:rPr>
          <w:sz w:val="20"/>
          <w:szCs w:val="20"/>
          <w:lang w:eastAsia="zh-CN"/>
        </w:rPr>
        <w:t>regarding</w:t>
      </w:r>
      <w:r w:rsidRPr="003412BA">
        <w:rPr>
          <w:sz w:val="20"/>
          <w:szCs w:val="20"/>
          <w:lang w:eastAsia="zh-CN"/>
        </w:rPr>
        <w:t xml:space="preserve"> NR</w:t>
      </w:r>
      <w:r w:rsidR="008A61A5" w:rsidRPr="003412BA">
        <w:rPr>
          <w:sz w:val="20"/>
          <w:szCs w:val="20"/>
          <w:lang w:eastAsia="zh-CN"/>
        </w:rPr>
        <w:t>-LTE co-existence</w:t>
      </w:r>
      <w:r w:rsidR="003300C1" w:rsidRPr="003412BA">
        <w:rPr>
          <w:sz w:val="20"/>
          <w:szCs w:val="20"/>
          <w:lang w:eastAsia="zh-CN"/>
        </w:rPr>
        <w:t>:</w:t>
      </w:r>
    </w:p>
    <w:p w:rsidR="00391881" w:rsidRPr="003412BA" w:rsidRDefault="00AE1786" w:rsidP="00391881">
      <w:pPr>
        <w:rPr>
          <w:rFonts w:eastAsia="MS Mincho"/>
          <w:b/>
          <w:iCs/>
          <w:sz w:val="20"/>
          <w:szCs w:val="20"/>
          <w:u w:val="single"/>
          <w:lang w:eastAsia="ja-JP"/>
        </w:rPr>
      </w:pPr>
      <w:r w:rsidRPr="003412BA">
        <w:rPr>
          <w:b/>
          <w:sz w:val="20"/>
          <w:szCs w:val="20"/>
          <w:u w:val="single"/>
          <w:lang w:eastAsia="ja-JP"/>
        </w:rPr>
        <w:t>Agreements</w:t>
      </w:r>
      <w:r w:rsidR="00822194" w:rsidRPr="003412BA">
        <w:rPr>
          <w:b/>
          <w:sz w:val="20"/>
          <w:szCs w:val="20"/>
          <w:u w:val="single"/>
          <w:lang w:eastAsia="ja-JP"/>
        </w:rPr>
        <w:t xml:space="preserve"> at RAN1#9</w:t>
      </w:r>
      <w:r w:rsidR="008A1DB9" w:rsidRPr="003412BA">
        <w:rPr>
          <w:b/>
          <w:sz w:val="20"/>
          <w:szCs w:val="20"/>
          <w:u w:val="single"/>
          <w:lang w:eastAsia="ja-JP"/>
        </w:rPr>
        <w:t>0</w:t>
      </w:r>
      <w:r w:rsidR="00391881" w:rsidRPr="003412BA">
        <w:rPr>
          <w:rFonts w:eastAsia="MS Mincho"/>
          <w:b/>
          <w:iCs/>
          <w:sz w:val="20"/>
          <w:szCs w:val="20"/>
          <w:u w:val="single"/>
          <w:lang w:eastAsia="ja-JP"/>
        </w:rPr>
        <w:t>:</w:t>
      </w:r>
    </w:p>
    <w:p w:rsidR="008A1DB9" w:rsidRPr="003412BA" w:rsidRDefault="008A1DB9" w:rsidP="008A1DB9">
      <w:pPr>
        <w:rPr>
          <w:rFonts w:eastAsia="MS Mincho"/>
          <w:sz w:val="20"/>
          <w:szCs w:val="20"/>
          <w:lang w:eastAsia="ja-JP"/>
        </w:rPr>
      </w:pPr>
      <w:r w:rsidRPr="003412BA">
        <w:rPr>
          <w:rFonts w:eastAsia="MS Mincho"/>
          <w:sz w:val="20"/>
          <w:szCs w:val="20"/>
          <w:highlight w:val="green"/>
          <w:lang w:eastAsia="ja-JP"/>
        </w:rPr>
        <w:t>Agreements</w:t>
      </w:r>
      <w:r w:rsidRPr="003412BA">
        <w:rPr>
          <w:rFonts w:eastAsia="MS Mincho"/>
          <w:sz w:val="20"/>
          <w:szCs w:val="20"/>
          <w:lang w:eastAsia="ja-JP"/>
        </w:rPr>
        <w:t>:</w:t>
      </w:r>
    </w:p>
    <w:p w:rsidR="008A1DB9" w:rsidRPr="003412BA" w:rsidRDefault="008A1DB9" w:rsidP="00F95BA3">
      <w:pPr>
        <w:pStyle w:val="ListParagraph"/>
        <w:numPr>
          <w:ilvl w:val="0"/>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lang w:eastAsia="ja-JP"/>
        </w:rPr>
      </w:pPr>
      <w:r w:rsidRPr="003412BA">
        <w:rPr>
          <w:rFonts w:ascii="Times New Roman" w:eastAsia="MS Mincho" w:hAnsi="Times New Roman" w:cs="Times New Roman"/>
          <w:iCs/>
          <w:sz w:val="20"/>
          <w:szCs w:val="20"/>
        </w:rPr>
        <w:t xml:space="preserve">For NR UE initial access based on RACH configuration for an SUL carrier </w:t>
      </w:r>
    </w:p>
    <w:p w:rsidR="008A1DB9" w:rsidRPr="003412BA" w:rsidRDefault="008A1DB9" w:rsidP="00F95BA3">
      <w:pPr>
        <w:pStyle w:val="ListParagraph"/>
        <w:numPr>
          <w:ilvl w:val="1"/>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RACH configuration for the SUL carrier is broadcasted in RMSI</w:t>
      </w:r>
    </w:p>
    <w:p w:rsidR="008A1DB9" w:rsidRPr="003412BA" w:rsidRDefault="008A1DB9" w:rsidP="00F95BA3">
      <w:pPr>
        <w:pStyle w:val="ListParagraph"/>
        <w:numPr>
          <w:ilvl w:val="1"/>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The configuration information for the SUL carrier is sufficient for UEs to complete RACH procedure via only that SUL carrier</w:t>
      </w:r>
    </w:p>
    <w:p w:rsidR="008A1DB9" w:rsidRPr="003412BA" w:rsidRDefault="008A1DB9" w:rsidP="00F95BA3">
      <w:pPr>
        <w:pStyle w:val="ListParagraph"/>
        <w:numPr>
          <w:ilvl w:val="2"/>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In particular the configuration information includes all necessary power control parameters</w:t>
      </w:r>
    </w:p>
    <w:p w:rsidR="008A1DB9" w:rsidRPr="003412BA" w:rsidRDefault="008A1DB9" w:rsidP="00F95BA3">
      <w:pPr>
        <w:pStyle w:val="ListParagraph"/>
        <w:numPr>
          <w:ilvl w:val="1"/>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The configuration information for the SUL carrier includes a threshold. The UE selects that SUL carrier for initial access if and only if the RSRP measured by the UE on the DL carrier where the UE receives RMSI is lower than the threshold</w:t>
      </w:r>
    </w:p>
    <w:p w:rsidR="008A1DB9" w:rsidRPr="003412BA" w:rsidRDefault="008A1DB9" w:rsidP="00F95BA3">
      <w:pPr>
        <w:pStyle w:val="ListParagraph"/>
        <w:numPr>
          <w:ilvl w:val="1"/>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If the UE starts its RACH procedure on the SUL carrier, then the RACH procedure is completed with all uplink transmission taking place on that carrier</w:t>
      </w:r>
    </w:p>
    <w:p w:rsidR="008A1DB9" w:rsidRPr="003412BA" w:rsidRDefault="008A1DB9" w:rsidP="00F95BA3">
      <w:pPr>
        <w:pStyle w:val="ListParagraph"/>
        <w:numPr>
          <w:ilvl w:val="0"/>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It is expected that the network would be able to request a connected-mode UE to initiate a RACH procedure towards any uplink carrier for path-loss and timing-advance acquisition</w:t>
      </w:r>
    </w:p>
    <w:p w:rsidR="008A1DB9" w:rsidRPr="003412BA" w:rsidRDefault="008A1DB9" w:rsidP="00F95BA3">
      <w:pPr>
        <w:pStyle w:val="ListParagraph"/>
        <w:numPr>
          <w:ilvl w:val="0"/>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 xml:space="preserve">Sent an LS accommodating above agreement to RAN2 </w:t>
      </w:r>
    </w:p>
    <w:p w:rsidR="001813E4" w:rsidRPr="003412BA" w:rsidRDefault="001813E4" w:rsidP="001813E4">
      <w:pPr>
        <w:rPr>
          <w:rFonts w:eastAsia="MS Mincho"/>
          <w:sz w:val="20"/>
          <w:szCs w:val="20"/>
          <w:highlight w:val="green"/>
          <w:lang w:eastAsia="ja-JP"/>
        </w:rPr>
      </w:pPr>
      <w:r w:rsidRPr="003412BA">
        <w:rPr>
          <w:rFonts w:eastAsia="MS Mincho"/>
          <w:sz w:val="20"/>
          <w:szCs w:val="20"/>
          <w:highlight w:val="green"/>
          <w:lang w:eastAsia="ja-JP"/>
        </w:rPr>
        <w:t>Agreements:</w:t>
      </w:r>
    </w:p>
    <w:p w:rsidR="001813E4" w:rsidRPr="003412BA" w:rsidRDefault="001813E4" w:rsidP="001813E4">
      <w:pPr>
        <w:numPr>
          <w:ilvl w:val="0"/>
          <w:numId w:val="10"/>
        </w:numPr>
        <w:tabs>
          <w:tab w:val="left" w:pos="1440"/>
        </w:tabs>
        <w:autoSpaceDE/>
        <w:autoSpaceDN/>
        <w:adjustRightInd/>
        <w:snapToGrid/>
        <w:spacing w:after="0"/>
        <w:jc w:val="left"/>
        <w:rPr>
          <w:rFonts w:eastAsia="MS Mincho"/>
          <w:sz w:val="20"/>
          <w:szCs w:val="20"/>
          <w:lang w:eastAsia="ja-JP"/>
        </w:rPr>
      </w:pPr>
      <w:r w:rsidRPr="003412BA">
        <w:rPr>
          <w:rFonts w:eastAsia="MS Mincho"/>
          <w:sz w:val="20"/>
          <w:szCs w:val="20"/>
          <w:lang w:eastAsia="ja-JP"/>
        </w:rPr>
        <w:t>Each UL carrier (including SUL) available for initial access has its own separate power control configuration.</w:t>
      </w:r>
    </w:p>
    <w:p w:rsidR="001813E4" w:rsidRPr="003412BA" w:rsidRDefault="001813E4" w:rsidP="001813E4">
      <w:pPr>
        <w:numPr>
          <w:ilvl w:val="0"/>
          <w:numId w:val="10"/>
        </w:numPr>
        <w:tabs>
          <w:tab w:val="left" w:pos="1440"/>
        </w:tabs>
        <w:autoSpaceDE/>
        <w:autoSpaceDN/>
        <w:adjustRightInd/>
        <w:snapToGrid/>
        <w:spacing w:after="0"/>
        <w:jc w:val="left"/>
        <w:rPr>
          <w:rFonts w:eastAsia="MS Mincho"/>
          <w:sz w:val="20"/>
          <w:szCs w:val="20"/>
          <w:lang w:eastAsia="ja-JP"/>
        </w:rPr>
      </w:pPr>
      <w:r w:rsidRPr="003412BA">
        <w:rPr>
          <w:rFonts w:eastAsia="MS Mincho"/>
          <w:sz w:val="20"/>
          <w:szCs w:val="20"/>
          <w:lang w:eastAsia="ja-JP"/>
        </w:rPr>
        <w:t>Power adjustment for SUL should be taken into account in the uplink power control</w:t>
      </w:r>
    </w:p>
    <w:p w:rsidR="001813E4" w:rsidRPr="003412BA" w:rsidRDefault="001813E4" w:rsidP="001813E4">
      <w:pPr>
        <w:numPr>
          <w:ilvl w:val="1"/>
          <w:numId w:val="11"/>
        </w:numPr>
        <w:tabs>
          <w:tab w:val="left" w:pos="1440"/>
        </w:tabs>
        <w:autoSpaceDE/>
        <w:autoSpaceDN/>
        <w:adjustRightInd/>
        <w:snapToGrid/>
        <w:spacing w:after="0"/>
        <w:jc w:val="left"/>
        <w:rPr>
          <w:rFonts w:eastAsia="MS Mincho"/>
          <w:sz w:val="20"/>
          <w:szCs w:val="20"/>
          <w:lang w:eastAsia="ja-JP"/>
        </w:rPr>
      </w:pPr>
      <w:r w:rsidRPr="003412BA">
        <w:rPr>
          <w:rFonts w:eastAsia="MS Mincho"/>
          <w:sz w:val="20"/>
          <w:szCs w:val="20"/>
          <w:lang w:eastAsia="ja-JP"/>
        </w:rPr>
        <w:t xml:space="preserve">The power adjustment for SUL can be used to compensate the difference between a </w:t>
      </w:r>
      <w:proofErr w:type="spellStart"/>
      <w:r w:rsidRPr="003412BA">
        <w:rPr>
          <w:rFonts w:eastAsia="MS Mincho"/>
          <w:sz w:val="20"/>
          <w:szCs w:val="20"/>
          <w:lang w:eastAsia="ja-JP"/>
        </w:rPr>
        <w:t>pathloss</w:t>
      </w:r>
      <w:proofErr w:type="spellEnd"/>
      <w:r w:rsidRPr="003412BA">
        <w:rPr>
          <w:rFonts w:eastAsia="MS Mincho"/>
          <w:sz w:val="20"/>
          <w:szCs w:val="20"/>
          <w:lang w:eastAsia="ja-JP"/>
        </w:rPr>
        <w:t xml:space="preserve"> estimate for the SUL frequency and the path loss estimated on the DL carrier where the UE receives the RMSI.</w:t>
      </w:r>
    </w:p>
    <w:p w:rsidR="001813E4" w:rsidRPr="003412BA" w:rsidRDefault="001813E4" w:rsidP="001813E4">
      <w:pPr>
        <w:numPr>
          <w:ilvl w:val="1"/>
          <w:numId w:val="11"/>
        </w:numPr>
        <w:tabs>
          <w:tab w:val="left" w:pos="1440"/>
        </w:tabs>
        <w:autoSpaceDE/>
        <w:autoSpaceDN/>
        <w:adjustRightInd/>
        <w:snapToGrid/>
        <w:spacing w:after="0"/>
        <w:jc w:val="left"/>
        <w:rPr>
          <w:rFonts w:eastAsia="MS Mincho"/>
          <w:sz w:val="20"/>
          <w:szCs w:val="20"/>
          <w:lang w:eastAsia="ja-JP"/>
        </w:rPr>
      </w:pPr>
      <w:r w:rsidRPr="003412BA">
        <w:rPr>
          <w:rFonts w:eastAsia="MS Mincho"/>
          <w:sz w:val="20"/>
          <w:szCs w:val="20"/>
          <w:lang w:eastAsia="ja-JP"/>
        </w:rPr>
        <w:t>Note: it may be possible to include the power adjustment in P0.</w:t>
      </w:r>
    </w:p>
    <w:p w:rsidR="00425A2F" w:rsidRPr="003412BA" w:rsidRDefault="00425A2F" w:rsidP="00425A2F">
      <w:pPr>
        <w:autoSpaceDE/>
        <w:autoSpaceDN/>
        <w:adjustRightInd/>
        <w:snapToGrid/>
        <w:spacing w:after="0"/>
        <w:ind w:left="1080"/>
        <w:jc w:val="left"/>
        <w:rPr>
          <w:rFonts w:eastAsia="MS Mincho"/>
          <w:sz w:val="20"/>
          <w:szCs w:val="20"/>
          <w:lang w:eastAsia="ja-JP"/>
        </w:rPr>
      </w:pPr>
    </w:p>
    <w:p w:rsidR="00C529CB" w:rsidRPr="003412BA" w:rsidRDefault="00C529CB" w:rsidP="00C529CB">
      <w:pPr>
        <w:rPr>
          <w:rFonts w:eastAsia="MS Mincho"/>
          <w:sz w:val="20"/>
          <w:szCs w:val="20"/>
          <w:lang w:eastAsia="ja-JP"/>
        </w:rPr>
      </w:pPr>
      <w:r w:rsidRPr="003412BA">
        <w:rPr>
          <w:rFonts w:eastAsia="MS Mincho"/>
          <w:sz w:val="20"/>
          <w:szCs w:val="20"/>
          <w:highlight w:val="green"/>
          <w:lang w:eastAsia="ja-JP"/>
        </w:rPr>
        <w:t>Agreements:</w:t>
      </w:r>
    </w:p>
    <w:p w:rsidR="00C529CB" w:rsidRPr="003412BA" w:rsidRDefault="00C529CB" w:rsidP="00F95BA3">
      <w:pPr>
        <w:pStyle w:val="ListParagraph"/>
        <w:numPr>
          <w:ilvl w:val="0"/>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For LTE-NR coexistence in adjacent spectrum,</w:t>
      </w:r>
    </w:p>
    <w:p w:rsidR="00C529CB" w:rsidRPr="003412BA" w:rsidRDefault="00C529CB" w:rsidP="00F95BA3">
      <w:pPr>
        <w:pStyle w:val="ListParagraph"/>
        <w:numPr>
          <w:ilvl w:val="1"/>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 xml:space="preserve">Send an LS to RAN3 to specify the </w:t>
      </w:r>
      <w:proofErr w:type="spellStart"/>
      <w:r w:rsidRPr="003412BA">
        <w:rPr>
          <w:rFonts w:ascii="Times New Roman" w:eastAsia="MS Mincho" w:hAnsi="Times New Roman" w:cs="Times New Roman"/>
          <w:sz w:val="20"/>
          <w:szCs w:val="20"/>
        </w:rPr>
        <w:t>Xn</w:t>
      </w:r>
      <w:proofErr w:type="spellEnd"/>
      <w:r w:rsidRPr="003412BA">
        <w:rPr>
          <w:rFonts w:ascii="Times New Roman" w:eastAsia="MS Mincho" w:hAnsi="Times New Roman" w:cs="Times New Roman"/>
          <w:sz w:val="20"/>
          <w:szCs w:val="20"/>
        </w:rPr>
        <w:t xml:space="preserve"> interface and enhanced X2 interface messages that enable coordination between LTE and NR, including</w:t>
      </w:r>
    </w:p>
    <w:p w:rsidR="00C529CB" w:rsidRPr="003412BA" w:rsidRDefault="00C529CB" w:rsidP="00F95BA3">
      <w:pPr>
        <w:pStyle w:val="ListParagraph"/>
        <w:numPr>
          <w:ilvl w:val="2"/>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Signaling related to timing synchronization and SFN</w:t>
      </w:r>
    </w:p>
    <w:p w:rsidR="00C529CB" w:rsidRPr="003412BA" w:rsidRDefault="00C529CB" w:rsidP="00F95BA3">
      <w:pPr>
        <w:pStyle w:val="ListParagraph"/>
        <w:numPr>
          <w:ilvl w:val="3"/>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Note: this does not require the network to be synchronized and/or SFN aligned and/or radio-frame-boundary aligned</w:t>
      </w:r>
    </w:p>
    <w:p w:rsidR="00C529CB" w:rsidRPr="003412BA" w:rsidRDefault="00C529CB" w:rsidP="00F95BA3">
      <w:pPr>
        <w:pStyle w:val="ListParagraph"/>
        <w:numPr>
          <w:ilvl w:val="3"/>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Note: It is up to RAN3 if this requires new procedures in addition to signaling support</w:t>
      </w:r>
    </w:p>
    <w:p w:rsidR="00C529CB" w:rsidRPr="003412BA" w:rsidRDefault="00C529CB" w:rsidP="00F95BA3">
      <w:pPr>
        <w:pStyle w:val="ListParagraph"/>
        <w:numPr>
          <w:ilvl w:val="2"/>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 xml:space="preserve">TDD UL/DL configuration in case of LTE and NR and special </w:t>
      </w:r>
      <w:proofErr w:type="spellStart"/>
      <w:r w:rsidRPr="003412BA">
        <w:rPr>
          <w:rFonts w:ascii="Times New Roman" w:eastAsia="MS Mincho" w:hAnsi="Times New Roman" w:cs="Times New Roman"/>
          <w:sz w:val="20"/>
          <w:szCs w:val="20"/>
        </w:rPr>
        <w:t>subframe</w:t>
      </w:r>
      <w:proofErr w:type="spellEnd"/>
      <w:r w:rsidRPr="003412BA">
        <w:rPr>
          <w:rFonts w:ascii="Times New Roman" w:eastAsia="MS Mincho" w:hAnsi="Times New Roman" w:cs="Times New Roman"/>
          <w:sz w:val="20"/>
          <w:szCs w:val="20"/>
        </w:rPr>
        <w:t xml:space="preserve"> configuration in case of LTE</w:t>
      </w:r>
    </w:p>
    <w:p w:rsidR="00B86114" w:rsidRPr="003412BA" w:rsidRDefault="003300C1" w:rsidP="000A0D66">
      <w:pPr>
        <w:rPr>
          <w:sz w:val="20"/>
          <w:szCs w:val="20"/>
          <w:lang w:eastAsia="zh-CN"/>
        </w:rPr>
      </w:pPr>
      <w:r w:rsidRPr="003412BA">
        <w:rPr>
          <w:sz w:val="20"/>
          <w:szCs w:val="20"/>
          <w:lang w:eastAsia="zh-CN"/>
        </w:rPr>
        <w:t>In this contr</w:t>
      </w:r>
      <w:r w:rsidR="000A0D66" w:rsidRPr="003412BA">
        <w:rPr>
          <w:sz w:val="20"/>
          <w:szCs w:val="20"/>
          <w:lang w:eastAsia="zh-CN"/>
        </w:rPr>
        <w:t xml:space="preserve">ibution, we discuss </w:t>
      </w:r>
      <w:r w:rsidR="00B643C0" w:rsidRPr="003412BA">
        <w:rPr>
          <w:sz w:val="20"/>
          <w:szCs w:val="20"/>
          <w:lang w:eastAsia="zh-CN"/>
        </w:rPr>
        <w:t xml:space="preserve">UL carrier reconfiguration in the LTE-NR coexistence scenario, </w:t>
      </w:r>
      <w:r w:rsidR="00B16969" w:rsidRPr="003412BA">
        <w:rPr>
          <w:sz w:val="20"/>
          <w:szCs w:val="20"/>
          <w:lang w:eastAsia="zh-CN"/>
        </w:rPr>
        <w:t xml:space="preserve">as well as </w:t>
      </w:r>
      <w:r w:rsidR="003A0A83" w:rsidRPr="003412BA">
        <w:rPr>
          <w:sz w:val="20"/>
          <w:szCs w:val="20"/>
          <w:lang w:eastAsia="zh-CN"/>
        </w:rPr>
        <w:t xml:space="preserve">mechanisms for </w:t>
      </w:r>
      <w:r w:rsidR="00F94486" w:rsidRPr="003412BA">
        <w:rPr>
          <w:sz w:val="20"/>
          <w:szCs w:val="20"/>
          <w:lang w:eastAsia="zh-CN"/>
        </w:rPr>
        <w:t>the network to request a connected-mode UE to initiate RACH procedure towards SUL or other uplink carrier for path-loss and timing-advance acquisition.</w:t>
      </w:r>
    </w:p>
    <w:p w:rsidR="00B87753" w:rsidRPr="00FA43EF" w:rsidRDefault="00A81E8D" w:rsidP="00B87753">
      <w:pPr>
        <w:pStyle w:val="Heading1"/>
        <w:rPr>
          <w:rFonts w:ascii="Arial" w:hAnsi="Arial" w:cs="Arial"/>
          <w:lang w:eastAsia="zh-CN"/>
        </w:rPr>
      </w:pPr>
      <w:r w:rsidRPr="00FA43EF">
        <w:rPr>
          <w:rFonts w:ascii="Arial" w:hAnsi="Arial" w:cs="Arial"/>
          <w:lang w:eastAsia="zh-CN"/>
        </w:rPr>
        <w:lastRenderedPageBreak/>
        <w:t>Discussion</w:t>
      </w:r>
    </w:p>
    <w:p w:rsidR="00175772" w:rsidRPr="00B87753" w:rsidRDefault="002601E7" w:rsidP="00031A76">
      <w:pPr>
        <w:pStyle w:val="Heading2"/>
        <w:rPr>
          <w:lang w:eastAsia="zh-CN"/>
        </w:rPr>
      </w:pPr>
      <w:r w:rsidRPr="00B87753">
        <w:t xml:space="preserve">Uplink </w:t>
      </w:r>
      <w:r w:rsidR="00292697" w:rsidRPr="00B87753">
        <w:t>C</w:t>
      </w:r>
      <w:r w:rsidR="00B40AD1" w:rsidRPr="00B87753">
        <w:t xml:space="preserve">arrier </w:t>
      </w:r>
      <w:r w:rsidR="00EA60CA">
        <w:t>Reconfiguration</w:t>
      </w:r>
    </w:p>
    <w:p w:rsidR="00DF0744" w:rsidRPr="001813E4" w:rsidRDefault="00E71DD1" w:rsidP="000F7DF8">
      <w:pPr>
        <w:overflowPunct w:val="0"/>
        <w:snapToGrid/>
        <w:spacing w:after="180"/>
        <w:textAlignment w:val="baseline"/>
        <w:rPr>
          <w:sz w:val="20"/>
          <w:szCs w:val="20"/>
          <w:lang w:eastAsia="zh-CN"/>
        </w:rPr>
      </w:pPr>
      <w:r w:rsidRPr="001813E4">
        <w:rPr>
          <w:sz w:val="20"/>
          <w:szCs w:val="20"/>
          <w:lang w:eastAsia="zh-CN"/>
        </w:rPr>
        <w:t xml:space="preserve">It has been agreed that the UE selects the uplink carrier based on </w:t>
      </w:r>
      <w:r w:rsidR="00152B82" w:rsidRPr="001813E4">
        <w:rPr>
          <w:sz w:val="20"/>
          <w:szCs w:val="20"/>
          <w:lang w:eastAsia="zh-CN"/>
        </w:rPr>
        <w:t xml:space="preserve">DL </w:t>
      </w:r>
      <w:r w:rsidRPr="001813E4">
        <w:rPr>
          <w:sz w:val="20"/>
          <w:szCs w:val="20"/>
          <w:lang w:eastAsia="zh-CN"/>
        </w:rPr>
        <w:t>RSRP</w:t>
      </w:r>
      <w:r w:rsidR="001B46B6" w:rsidRPr="001813E4">
        <w:rPr>
          <w:sz w:val="20"/>
          <w:szCs w:val="20"/>
          <w:lang w:eastAsia="zh-CN"/>
        </w:rPr>
        <w:t xml:space="preserve">. In order for the network to reconfigure </w:t>
      </w:r>
      <w:r w:rsidRPr="001813E4">
        <w:rPr>
          <w:sz w:val="20"/>
          <w:szCs w:val="20"/>
          <w:lang w:eastAsia="zh-CN"/>
        </w:rPr>
        <w:t xml:space="preserve">the </w:t>
      </w:r>
      <w:r w:rsidR="001B46B6" w:rsidRPr="001813E4">
        <w:rPr>
          <w:sz w:val="20"/>
          <w:szCs w:val="20"/>
          <w:lang w:eastAsia="zh-CN"/>
        </w:rPr>
        <w:t xml:space="preserve">uplink carrier, the </w:t>
      </w:r>
      <w:r w:rsidR="007459AE" w:rsidRPr="001813E4">
        <w:rPr>
          <w:sz w:val="20"/>
          <w:szCs w:val="20"/>
          <w:lang w:eastAsia="zh-CN"/>
        </w:rPr>
        <w:t xml:space="preserve">network may </w:t>
      </w:r>
      <w:r w:rsidR="00EE35FC" w:rsidRPr="001813E4">
        <w:rPr>
          <w:sz w:val="20"/>
          <w:szCs w:val="20"/>
          <w:lang w:eastAsia="zh-CN"/>
        </w:rPr>
        <w:t>initiate</w:t>
      </w:r>
      <w:r w:rsidR="007459AE" w:rsidRPr="001813E4">
        <w:rPr>
          <w:sz w:val="20"/>
          <w:szCs w:val="20"/>
          <w:lang w:eastAsia="zh-CN"/>
        </w:rPr>
        <w:t xml:space="preserve"> </w:t>
      </w:r>
      <w:r w:rsidRPr="001813E4">
        <w:rPr>
          <w:sz w:val="20"/>
          <w:szCs w:val="20"/>
          <w:lang w:eastAsia="zh-CN"/>
        </w:rPr>
        <w:t xml:space="preserve">RACH procedure </w:t>
      </w:r>
      <w:r w:rsidR="00EE35FC" w:rsidRPr="001813E4">
        <w:rPr>
          <w:sz w:val="20"/>
          <w:szCs w:val="20"/>
          <w:lang w:eastAsia="zh-CN"/>
        </w:rPr>
        <w:t xml:space="preserve">towards </w:t>
      </w:r>
      <w:r w:rsidR="00E87447" w:rsidRPr="001813E4">
        <w:rPr>
          <w:sz w:val="20"/>
          <w:szCs w:val="20"/>
          <w:lang w:eastAsia="zh-CN"/>
        </w:rPr>
        <w:t xml:space="preserve">SUL </w:t>
      </w:r>
      <w:r w:rsidR="00B52728" w:rsidRPr="001813E4">
        <w:rPr>
          <w:sz w:val="20"/>
          <w:szCs w:val="20"/>
          <w:lang w:eastAsia="zh-CN"/>
        </w:rPr>
        <w:t xml:space="preserve">carrier </w:t>
      </w:r>
      <w:r w:rsidR="00E87447" w:rsidRPr="001813E4">
        <w:rPr>
          <w:sz w:val="20"/>
          <w:szCs w:val="20"/>
          <w:lang w:eastAsia="zh-CN"/>
        </w:rPr>
        <w:t xml:space="preserve">or </w:t>
      </w:r>
      <w:r w:rsidR="004C1C2B" w:rsidRPr="001813E4">
        <w:rPr>
          <w:sz w:val="20"/>
          <w:szCs w:val="20"/>
          <w:lang w:eastAsia="zh-CN"/>
        </w:rPr>
        <w:t>other</w:t>
      </w:r>
      <w:r w:rsidR="00EE35FC" w:rsidRPr="001813E4">
        <w:rPr>
          <w:sz w:val="20"/>
          <w:szCs w:val="20"/>
          <w:lang w:eastAsia="zh-CN"/>
        </w:rPr>
        <w:t xml:space="preserve"> </w:t>
      </w:r>
      <w:r w:rsidRPr="001813E4">
        <w:rPr>
          <w:sz w:val="20"/>
          <w:szCs w:val="20"/>
          <w:lang w:eastAsia="zh-CN"/>
        </w:rPr>
        <w:t xml:space="preserve">uplink </w:t>
      </w:r>
      <w:r w:rsidR="00EE35FC" w:rsidRPr="001813E4">
        <w:rPr>
          <w:sz w:val="20"/>
          <w:szCs w:val="20"/>
          <w:lang w:eastAsia="zh-CN"/>
        </w:rPr>
        <w:t>carrier for path-loss and timing-advance acquisition</w:t>
      </w:r>
      <w:r w:rsidRPr="001813E4">
        <w:rPr>
          <w:sz w:val="20"/>
          <w:szCs w:val="20"/>
          <w:lang w:eastAsia="zh-CN"/>
        </w:rPr>
        <w:t>.</w:t>
      </w:r>
    </w:p>
    <w:p w:rsidR="007D2D75" w:rsidRPr="001813E4" w:rsidRDefault="00E87447" w:rsidP="00A856CA">
      <w:pPr>
        <w:overflowPunct w:val="0"/>
        <w:snapToGrid/>
        <w:spacing w:after="180"/>
        <w:textAlignment w:val="baseline"/>
        <w:rPr>
          <w:sz w:val="20"/>
          <w:szCs w:val="20"/>
          <w:lang w:eastAsia="zh-CN"/>
        </w:rPr>
      </w:pPr>
      <w:r w:rsidRPr="001813E4">
        <w:rPr>
          <w:sz w:val="20"/>
          <w:szCs w:val="20"/>
          <w:lang w:eastAsia="zh-CN"/>
        </w:rPr>
        <w:t xml:space="preserve">RACH configuration for the SUL carrier is broadcasted in RMSI. </w:t>
      </w:r>
      <w:r w:rsidR="00B870F6" w:rsidRPr="001813E4">
        <w:rPr>
          <w:sz w:val="20"/>
          <w:szCs w:val="20"/>
          <w:lang w:eastAsia="zh-CN"/>
        </w:rPr>
        <w:t xml:space="preserve">In </w:t>
      </w:r>
      <w:r w:rsidR="00BA1606" w:rsidRPr="001813E4">
        <w:rPr>
          <w:sz w:val="20"/>
          <w:szCs w:val="20"/>
          <w:lang w:eastAsia="zh-CN"/>
        </w:rPr>
        <w:t xml:space="preserve">connected mode, the </w:t>
      </w:r>
      <w:r w:rsidR="00E67E2A" w:rsidRPr="001813E4">
        <w:rPr>
          <w:sz w:val="20"/>
          <w:szCs w:val="20"/>
          <w:lang w:eastAsia="zh-CN"/>
        </w:rPr>
        <w:t xml:space="preserve">UL carrier </w:t>
      </w:r>
      <w:r w:rsidR="007D2D75" w:rsidRPr="001813E4">
        <w:rPr>
          <w:sz w:val="20"/>
          <w:szCs w:val="20"/>
          <w:lang w:eastAsia="zh-CN"/>
        </w:rPr>
        <w:t xml:space="preserve">reconfiguration </w:t>
      </w:r>
      <w:r w:rsidR="008C5587" w:rsidRPr="001813E4">
        <w:rPr>
          <w:sz w:val="20"/>
          <w:szCs w:val="20"/>
          <w:lang w:eastAsia="zh-CN"/>
        </w:rPr>
        <w:t xml:space="preserve">procedure </w:t>
      </w:r>
      <w:r w:rsidR="008D1215">
        <w:rPr>
          <w:sz w:val="20"/>
          <w:szCs w:val="20"/>
          <w:lang w:eastAsia="zh-CN"/>
        </w:rPr>
        <w:t xml:space="preserve">for SUL or any other carrier </w:t>
      </w:r>
      <w:r w:rsidR="00E67E2A" w:rsidRPr="001813E4">
        <w:rPr>
          <w:sz w:val="20"/>
          <w:szCs w:val="20"/>
          <w:lang w:eastAsia="zh-CN"/>
        </w:rPr>
        <w:t>can be</w:t>
      </w:r>
      <w:r w:rsidR="008C5587" w:rsidRPr="001813E4">
        <w:rPr>
          <w:sz w:val="20"/>
          <w:szCs w:val="20"/>
          <w:lang w:eastAsia="zh-CN"/>
        </w:rPr>
        <w:t xml:space="preserve"> as follo</w:t>
      </w:r>
      <w:r w:rsidR="007D2D75" w:rsidRPr="001813E4">
        <w:rPr>
          <w:sz w:val="20"/>
          <w:szCs w:val="20"/>
          <w:lang w:eastAsia="zh-CN"/>
        </w:rPr>
        <w:t>ws</w:t>
      </w:r>
      <w:r w:rsidR="00B061D1">
        <w:rPr>
          <w:sz w:val="20"/>
          <w:szCs w:val="20"/>
          <w:lang w:eastAsia="zh-CN"/>
        </w:rPr>
        <w:t>:</w:t>
      </w:r>
    </w:p>
    <w:p w:rsidR="007D2D75" w:rsidRPr="001813E4" w:rsidRDefault="009E5AE5" w:rsidP="00E56DA8">
      <w:pPr>
        <w:pStyle w:val="ListParagraph"/>
        <w:numPr>
          <w:ilvl w:val="0"/>
          <w:numId w:val="9"/>
        </w:numPr>
        <w:overflowPunct w:val="0"/>
        <w:snapToGrid/>
        <w:spacing w:after="180"/>
        <w:textAlignment w:val="baseline"/>
        <w:rPr>
          <w:rFonts w:ascii="Times New Roman" w:hAnsi="Times New Roman" w:cs="Times New Roman"/>
          <w:sz w:val="20"/>
          <w:szCs w:val="20"/>
        </w:rPr>
      </w:pPr>
      <w:r w:rsidRPr="001813E4">
        <w:rPr>
          <w:rFonts w:ascii="Times New Roman" w:hAnsi="Times New Roman" w:cs="Times New Roman"/>
          <w:sz w:val="20"/>
          <w:szCs w:val="20"/>
        </w:rPr>
        <w:t xml:space="preserve">The network </w:t>
      </w:r>
      <w:r w:rsidR="000F0FAA" w:rsidRPr="001813E4">
        <w:rPr>
          <w:rFonts w:ascii="Times New Roman" w:hAnsi="Times New Roman" w:cs="Times New Roman"/>
          <w:sz w:val="20"/>
          <w:szCs w:val="20"/>
        </w:rPr>
        <w:t>initiate</w:t>
      </w:r>
      <w:r w:rsidRPr="001813E4">
        <w:rPr>
          <w:rFonts w:ascii="Times New Roman" w:hAnsi="Times New Roman" w:cs="Times New Roman"/>
          <w:sz w:val="20"/>
          <w:szCs w:val="20"/>
        </w:rPr>
        <w:t>s a</w:t>
      </w:r>
      <w:r w:rsidR="008C5587" w:rsidRPr="001813E4">
        <w:rPr>
          <w:rFonts w:ascii="Times New Roman" w:hAnsi="Times New Roman" w:cs="Times New Roman"/>
          <w:sz w:val="20"/>
          <w:szCs w:val="20"/>
        </w:rPr>
        <w:t xml:space="preserve"> </w:t>
      </w:r>
      <w:r w:rsidR="00477F14" w:rsidRPr="001813E4">
        <w:rPr>
          <w:rFonts w:ascii="Times New Roman" w:hAnsi="Times New Roman" w:cs="Times New Roman"/>
          <w:sz w:val="20"/>
          <w:szCs w:val="20"/>
        </w:rPr>
        <w:t>“</w:t>
      </w:r>
      <w:r w:rsidR="007D2D75" w:rsidRPr="001813E4">
        <w:rPr>
          <w:rFonts w:ascii="Times New Roman" w:hAnsi="Times New Roman" w:cs="Times New Roman"/>
          <w:sz w:val="20"/>
          <w:szCs w:val="20"/>
        </w:rPr>
        <w:t>PDCCH Order</w:t>
      </w:r>
      <w:r w:rsidR="00477F14" w:rsidRPr="001813E4">
        <w:rPr>
          <w:rFonts w:ascii="Times New Roman" w:hAnsi="Times New Roman" w:cs="Times New Roman"/>
          <w:sz w:val="20"/>
          <w:szCs w:val="20"/>
        </w:rPr>
        <w:t>”</w:t>
      </w:r>
      <w:r w:rsidR="00BB228A" w:rsidRPr="001813E4">
        <w:rPr>
          <w:rFonts w:ascii="Times New Roman" w:hAnsi="Times New Roman" w:cs="Times New Roman"/>
          <w:sz w:val="20"/>
          <w:szCs w:val="20"/>
        </w:rPr>
        <w:t xml:space="preserve"> includ</w:t>
      </w:r>
      <w:r w:rsidR="00477F14" w:rsidRPr="001813E4">
        <w:rPr>
          <w:rFonts w:ascii="Times New Roman" w:hAnsi="Times New Roman" w:cs="Times New Roman"/>
          <w:sz w:val="20"/>
          <w:szCs w:val="20"/>
        </w:rPr>
        <w:t>ing</w:t>
      </w:r>
      <w:r w:rsidR="00BB228A" w:rsidRPr="001813E4">
        <w:rPr>
          <w:rFonts w:ascii="Times New Roman" w:hAnsi="Times New Roman" w:cs="Times New Roman"/>
          <w:sz w:val="20"/>
          <w:szCs w:val="20"/>
        </w:rPr>
        <w:t xml:space="preserve"> UL carrier </w:t>
      </w:r>
      <w:r w:rsidR="008C5587" w:rsidRPr="001813E4">
        <w:rPr>
          <w:rFonts w:ascii="Times New Roman" w:hAnsi="Times New Roman" w:cs="Times New Roman"/>
          <w:sz w:val="20"/>
          <w:szCs w:val="20"/>
        </w:rPr>
        <w:t>indicator fi</w:t>
      </w:r>
      <w:r w:rsidRPr="001813E4">
        <w:rPr>
          <w:rFonts w:ascii="Times New Roman" w:hAnsi="Times New Roman" w:cs="Times New Roman"/>
          <w:sz w:val="20"/>
          <w:szCs w:val="20"/>
        </w:rPr>
        <w:t>e</w:t>
      </w:r>
      <w:r w:rsidR="008C5587" w:rsidRPr="001813E4">
        <w:rPr>
          <w:rFonts w:ascii="Times New Roman" w:hAnsi="Times New Roman" w:cs="Times New Roman"/>
          <w:sz w:val="20"/>
          <w:szCs w:val="20"/>
        </w:rPr>
        <w:t>ld</w:t>
      </w:r>
      <w:r w:rsidR="00CB5240" w:rsidRPr="001813E4">
        <w:rPr>
          <w:rFonts w:ascii="Times New Roman" w:hAnsi="Times New Roman" w:cs="Times New Roman"/>
          <w:sz w:val="20"/>
          <w:szCs w:val="20"/>
        </w:rPr>
        <w:t xml:space="preserve"> towards the new carrier</w:t>
      </w:r>
      <w:r w:rsidR="000F0FAA" w:rsidRPr="001813E4">
        <w:rPr>
          <w:rFonts w:ascii="Times New Roman" w:hAnsi="Times New Roman" w:cs="Times New Roman"/>
          <w:sz w:val="20"/>
          <w:szCs w:val="20"/>
        </w:rPr>
        <w:t>.</w:t>
      </w:r>
      <w:r w:rsidR="001D2778" w:rsidRPr="001813E4">
        <w:rPr>
          <w:rFonts w:ascii="Times New Roman" w:hAnsi="Times New Roman" w:cs="Times New Roman"/>
          <w:sz w:val="20"/>
          <w:szCs w:val="20"/>
        </w:rPr>
        <w:t xml:space="preserve"> </w:t>
      </w:r>
    </w:p>
    <w:p w:rsidR="00E56DA8" w:rsidRPr="001813E4" w:rsidRDefault="00BB57CA" w:rsidP="00BB57CA">
      <w:pPr>
        <w:pStyle w:val="ListParagraph"/>
        <w:numPr>
          <w:ilvl w:val="0"/>
          <w:numId w:val="9"/>
        </w:numPr>
        <w:overflowPunct w:val="0"/>
        <w:snapToGrid/>
        <w:spacing w:after="180"/>
        <w:textAlignment w:val="baseline"/>
        <w:rPr>
          <w:rFonts w:ascii="Times New Roman" w:hAnsi="Times New Roman" w:cs="Times New Roman"/>
          <w:sz w:val="20"/>
          <w:szCs w:val="20"/>
        </w:rPr>
      </w:pPr>
      <w:r w:rsidRPr="001813E4">
        <w:rPr>
          <w:rFonts w:ascii="Times New Roman" w:hAnsi="Times New Roman" w:cs="Times New Roman"/>
          <w:sz w:val="20"/>
          <w:szCs w:val="20"/>
        </w:rPr>
        <w:t>UE sends a random access preamble transmission</w:t>
      </w:r>
      <w:r w:rsidR="000F0FAA" w:rsidRPr="001813E4">
        <w:rPr>
          <w:rFonts w:ascii="Times New Roman" w:hAnsi="Times New Roman" w:cs="Times New Roman"/>
          <w:sz w:val="20"/>
          <w:szCs w:val="20"/>
        </w:rPr>
        <w:t>.</w:t>
      </w:r>
      <w:r w:rsidRPr="001813E4">
        <w:rPr>
          <w:rFonts w:ascii="Times New Roman" w:hAnsi="Times New Roman" w:cs="Times New Roman"/>
          <w:sz w:val="20"/>
          <w:szCs w:val="20"/>
        </w:rPr>
        <w:t xml:space="preserve"> </w:t>
      </w:r>
      <w:r w:rsidR="00E56DA8" w:rsidRPr="001813E4">
        <w:rPr>
          <w:rFonts w:ascii="Times New Roman" w:hAnsi="Times New Roman" w:cs="Times New Roman"/>
          <w:sz w:val="20"/>
          <w:szCs w:val="20"/>
        </w:rPr>
        <w:t xml:space="preserve"> </w:t>
      </w:r>
    </w:p>
    <w:p w:rsidR="007D2D75" w:rsidRPr="001813E4" w:rsidRDefault="00586501" w:rsidP="00E56DA8">
      <w:pPr>
        <w:pStyle w:val="ListParagraph"/>
        <w:numPr>
          <w:ilvl w:val="0"/>
          <w:numId w:val="9"/>
        </w:numPr>
        <w:overflowPunct w:val="0"/>
        <w:snapToGrid/>
        <w:spacing w:after="180"/>
        <w:textAlignment w:val="baseline"/>
        <w:rPr>
          <w:rFonts w:ascii="Times New Roman" w:hAnsi="Times New Roman" w:cs="Times New Roman"/>
          <w:sz w:val="20"/>
          <w:szCs w:val="20"/>
        </w:rPr>
      </w:pPr>
      <w:r w:rsidRPr="001813E4">
        <w:rPr>
          <w:rFonts w:ascii="Times New Roman" w:hAnsi="Times New Roman" w:cs="Times New Roman"/>
          <w:sz w:val="20"/>
          <w:szCs w:val="20"/>
        </w:rPr>
        <w:t>The network indicates Radom Access Response</w:t>
      </w:r>
      <w:r w:rsidR="00F8678F" w:rsidRPr="001813E4">
        <w:rPr>
          <w:rFonts w:ascii="Times New Roman" w:hAnsi="Times New Roman" w:cs="Times New Roman"/>
          <w:sz w:val="20"/>
          <w:szCs w:val="20"/>
        </w:rPr>
        <w:t xml:space="preserve"> (</w:t>
      </w:r>
      <w:r w:rsidR="00F6482F" w:rsidRPr="001813E4">
        <w:rPr>
          <w:rFonts w:ascii="Times New Roman" w:hAnsi="Times New Roman" w:cs="Times New Roman"/>
          <w:sz w:val="20"/>
          <w:szCs w:val="20"/>
        </w:rPr>
        <w:t xml:space="preserve">including </w:t>
      </w:r>
      <w:r w:rsidR="00F8678F" w:rsidRPr="001813E4">
        <w:rPr>
          <w:rFonts w:ascii="Times New Roman" w:hAnsi="Times New Roman" w:cs="Times New Roman"/>
          <w:sz w:val="20"/>
          <w:szCs w:val="20"/>
        </w:rPr>
        <w:t>TA</w:t>
      </w:r>
      <w:r w:rsidR="00F6482F" w:rsidRPr="001813E4">
        <w:rPr>
          <w:rFonts w:ascii="Times New Roman" w:hAnsi="Times New Roman" w:cs="Times New Roman"/>
          <w:sz w:val="20"/>
          <w:szCs w:val="20"/>
        </w:rPr>
        <w:t xml:space="preserve"> measurement</w:t>
      </w:r>
      <w:r w:rsidR="00F8678F" w:rsidRPr="001813E4">
        <w:rPr>
          <w:rFonts w:ascii="Times New Roman" w:hAnsi="Times New Roman" w:cs="Times New Roman"/>
          <w:sz w:val="20"/>
          <w:szCs w:val="20"/>
        </w:rPr>
        <w:t>)</w:t>
      </w:r>
      <w:r w:rsidR="008344BC" w:rsidRPr="001813E4">
        <w:rPr>
          <w:rFonts w:ascii="Times New Roman" w:hAnsi="Times New Roman" w:cs="Times New Roman"/>
          <w:sz w:val="20"/>
          <w:szCs w:val="20"/>
        </w:rPr>
        <w:t>.</w:t>
      </w:r>
    </w:p>
    <w:p w:rsidR="007D2D75" w:rsidRPr="001813E4" w:rsidRDefault="007D2D75" w:rsidP="007D2D75">
      <w:pPr>
        <w:pStyle w:val="ListParagraph"/>
        <w:numPr>
          <w:ilvl w:val="0"/>
          <w:numId w:val="9"/>
        </w:numPr>
        <w:overflowPunct w:val="0"/>
        <w:snapToGrid/>
        <w:spacing w:after="180"/>
        <w:textAlignment w:val="baseline"/>
        <w:rPr>
          <w:rFonts w:ascii="Times New Roman" w:hAnsi="Times New Roman" w:cs="Times New Roman"/>
          <w:sz w:val="20"/>
          <w:szCs w:val="20"/>
        </w:rPr>
      </w:pPr>
      <w:r w:rsidRPr="001813E4">
        <w:rPr>
          <w:rFonts w:ascii="Times New Roman" w:hAnsi="Times New Roman" w:cs="Times New Roman"/>
          <w:sz w:val="20"/>
          <w:szCs w:val="20"/>
        </w:rPr>
        <w:t>If the network</w:t>
      </w:r>
      <w:r w:rsidR="008344BC" w:rsidRPr="001813E4">
        <w:rPr>
          <w:rFonts w:ascii="Times New Roman" w:hAnsi="Times New Roman" w:cs="Times New Roman"/>
          <w:sz w:val="20"/>
          <w:szCs w:val="20"/>
        </w:rPr>
        <w:t xml:space="preserve"> decides that the UE’s UL carrier shall be reconfigured</w:t>
      </w:r>
      <w:r w:rsidR="00CB5240" w:rsidRPr="001813E4">
        <w:rPr>
          <w:rFonts w:ascii="Times New Roman" w:hAnsi="Times New Roman" w:cs="Times New Roman"/>
          <w:sz w:val="20"/>
          <w:szCs w:val="20"/>
        </w:rPr>
        <w:t xml:space="preserve">, </w:t>
      </w:r>
      <w:r w:rsidR="00CB5240" w:rsidRPr="008D1215">
        <w:rPr>
          <w:rFonts w:ascii="Times New Roman" w:hAnsi="Times New Roman" w:cs="Times New Roman"/>
          <w:sz w:val="20"/>
          <w:szCs w:val="20"/>
        </w:rPr>
        <w:t xml:space="preserve">it </w:t>
      </w:r>
      <w:r w:rsidR="00B061D1" w:rsidRPr="008D1215">
        <w:rPr>
          <w:rFonts w:ascii="Times New Roman" w:hAnsi="Times New Roman" w:cs="Times New Roman"/>
          <w:sz w:val="20"/>
          <w:szCs w:val="20"/>
        </w:rPr>
        <w:t>must send</w:t>
      </w:r>
      <w:r w:rsidR="00CB5240" w:rsidRPr="008D1215">
        <w:rPr>
          <w:rFonts w:ascii="Times New Roman" w:hAnsi="Times New Roman" w:cs="Times New Roman"/>
          <w:sz w:val="20"/>
          <w:szCs w:val="20"/>
        </w:rPr>
        <w:t xml:space="preserve"> RRC Connection Reconfiguration (UL Only).</w:t>
      </w:r>
      <w:r w:rsidR="00CB5240" w:rsidRPr="001813E4">
        <w:rPr>
          <w:rFonts w:ascii="Times New Roman" w:hAnsi="Times New Roman" w:cs="Times New Roman"/>
          <w:sz w:val="20"/>
          <w:szCs w:val="20"/>
        </w:rPr>
        <w:t xml:space="preserve"> </w:t>
      </w:r>
      <w:r w:rsidR="008344BC" w:rsidRPr="001813E4">
        <w:rPr>
          <w:rFonts w:ascii="Times New Roman" w:hAnsi="Times New Roman" w:cs="Times New Roman"/>
          <w:sz w:val="20"/>
          <w:szCs w:val="20"/>
        </w:rPr>
        <w:t xml:space="preserve">  </w:t>
      </w:r>
    </w:p>
    <w:p w:rsidR="002C6885" w:rsidRPr="001813E4" w:rsidRDefault="002C6885" w:rsidP="003300C1">
      <w:pPr>
        <w:rPr>
          <w:b/>
          <w:sz w:val="20"/>
          <w:szCs w:val="20"/>
          <w:lang w:eastAsia="zh-CN"/>
        </w:rPr>
      </w:pPr>
      <w:r w:rsidRPr="001813E4">
        <w:rPr>
          <w:rFonts w:hint="eastAsia"/>
          <w:b/>
          <w:sz w:val="20"/>
          <w:szCs w:val="20"/>
          <w:lang w:eastAsia="zh-CN"/>
        </w:rPr>
        <w:t>Proposal</w:t>
      </w:r>
      <w:r w:rsidR="00D06973" w:rsidRPr="001813E4">
        <w:rPr>
          <w:rFonts w:hint="eastAsia"/>
          <w:b/>
          <w:sz w:val="20"/>
          <w:szCs w:val="20"/>
          <w:lang w:eastAsia="zh-CN"/>
        </w:rPr>
        <w:t xml:space="preserve"> 1</w:t>
      </w:r>
      <w:r w:rsidRPr="001813E4">
        <w:rPr>
          <w:rFonts w:hint="eastAsia"/>
          <w:b/>
          <w:sz w:val="20"/>
          <w:szCs w:val="20"/>
          <w:lang w:eastAsia="zh-CN"/>
        </w:rPr>
        <w:t xml:space="preserve">: </w:t>
      </w:r>
      <w:r w:rsidR="00512E3E" w:rsidRPr="001813E4">
        <w:rPr>
          <w:b/>
          <w:sz w:val="20"/>
          <w:szCs w:val="20"/>
          <w:lang w:eastAsia="zh-CN"/>
        </w:rPr>
        <w:t xml:space="preserve"> </w:t>
      </w:r>
      <w:r w:rsidR="008C7B89" w:rsidRPr="001813E4">
        <w:rPr>
          <w:b/>
          <w:sz w:val="20"/>
          <w:szCs w:val="20"/>
          <w:lang w:eastAsia="zh-CN"/>
        </w:rPr>
        <w:t xml:space="preserve">Support </w:t>
      </w:r>
      <w:proofErr w:type="spellStart"/>
      <w:r w:rsidR="00311DE2" w:rsidRPr="001813E4">
        <w:rPr>
          <w:b/>
          <w:sz w:val="20"/>
          <w:szCs w:val="20"/>
          <w:lang w:eastAsia="zh-CN"/>
        </w:rPr>
        <w:t>gNB</w:t>
      </w:r>
      <w:proofErr w:type="spellEnd"/>
      <w:r w:rsidR="00311DE2" w:rsidRPr="001813E4">
        <w:rPr>
          <w:b/>
          <w:sz w:val="20"/>
          <w:szCs w:val="20"/>
          <w:lang w:eastAsia="zh-CN"/>
        </w:rPr>
        <w:t xml:space="preserve"> </w:t>
      </w:r>
      <w:r w:rsidR="000E24EC" w:rsidRPr="001813E4">
        <w:rPr>
          <w:b/>
          <w:sz w:val="20"/>
          <w:szCs w:val="20"/>
          <w:lang w:eastAsia="zh-CN"/>
        </w:rPr>
        <w:t xml:space="preserve">to </w:t>
      </w:r>
      <w:r w:rsidR="0030277B" w:rsidRPr="001813E4">
        <w:rPr>
          <w:b/>
          <w:sz w:val="20"/>
          <w:szCs w:val="20"/>
          <w:lang w:eastAsia="zh-CN"/>
        </w:rPr>
        <w:t xml:space="preserve">initiate </w:t>
      </w:r>
      <w:r w:rsidR="00CB5240" w:rsidRPr="001813E4">
        <w:rPr>
          <w:b/>
          <w:sz w:val="20"/>
          <w:szCs w:val="20"/>
          <w:lang w:eastAsia="zh-CN"/>
        </w:rPr>
        <w:t xml:space="preserve">L1 </w:t>
      </w:r>
      <w:r w:rsidR="00900CF7" w:rsidRPr="001813E4">
        <w:rPr>
          <w:b/>
          <w:sz w:val="20"/>
          <w:szCs w:val="20"/>
          <w:lang w:eastAsia="zh-CN"/>
        </w:rPr>
        <w:t xml:space="preserve">random access </w:t>
      </w:r>
      <w:r w:rsidR="0030277B" w:rsidRPr="001813E4">
        <w:rPr>
          <w:b/>
          <w:sz w:val="20"/>
          <w:szCs w:val="20"/>
          <w:lang w:eastAsia="zh-CN"/>
        </w:rPr>
        <w:t xml:space="preserve">procedure via </w:t>
      </w:r>
      <w:r w:rsidR="00D8241B" w:rsidRPr="001813E4">
        <w:rPr>
          <w:b/>
          <w:sz w:val="20"/>
          <w:szCs w:val="20"/>
          <w:lang w:eastAsia="zh-CN"/>
        </w:rPr>
        <w:t>PDCCH Order</w:t>
      </w:r>
      <w:r w:rsidR="008D1215">
        <w:rPr>
          <w:b/>
          <w:sz w:val="20"/>
          <w:szCs w:val="20"/>
          <w:lang w:eastAsia="zh-CN"/>
        </w:rPr>
        <w:t xml:space="preserve"> for </w:t>
      </w:r>
      <w:r w:rsidR="003412BA">
        <w:rPr>
          <w:b/>
          <w:sz w:val="20"/>
          <w:szCs w:val="20"/>
          <w:lang w:eastAsia="zh-CN"/>
        </w:rPr>
        <w:t>SUL or other carrier</w:t>
      </w:r>
      <w:r w:rsidR="0030277B" w:rsidRPr="001813E4">
        <w:rPr>
          <w:b/>
          <w:sz w:val="20"/>
          <w:szCs w:val="20"/>
          <w:lang w:eastAsia="zh-CN"/>
        </w:rPr>
        <w:t xml:space="preserve">. </w:t>
      </w:r>
    </w:p>
    <w:p w:rsidR="00D8241B" w:rsidRPr="001813E4" w:rsidRDefault="00D8241B" w:rsidP="003300C1">
      <w:pPr>
        <w:rPr>
          <w:b/>
          <w:sz w:val="20"/>
          <w:szCs w:val="20"/>
          <w:lang w:eastAsia="zh-CN"/>
        </w:rPr>
      </w:pPr>
      <w:r w:rsidRPr="001813E4">
        <w:rPr>
          <w:b/>
          <w:sz w:val="20"/>
          <w:szCs w:val="20"/>
          <w:lang w:eastAsia="zh-CN"/>
        </w:rPr>
        <w:t xml:space="preserve">Proposal 2: </w:t>
      </w:r>
      <w:r w:rsidR="005C71BA" w:rsidRPr="001813E4">
        <w:rPr>
          <w:b/>
          <w:sz w:val="20"/>
          <w:szCs w:val="20"/>
          <w:lang w:eastAsia="zh-CN"/>
        </w:rPr>
        <w:t xml:space="preserve">Support </w:t>
      </w:r>
      <w:r w:rsidR="00064E5C" w:rsidRPr="001813E4">
        <w:rPr>
          <w:b/>
          <w:sz w:val="20"/>
          <w:szCs w:val="20"/>
          <w:lang w:eastAsia="zh-CN"/>
        </w:rPr>
        <w:t>‘</w:t>
      </w:r>
      <w:r w:rsidR="005C71BA" w:rsidRPr="001813E4">
        <w:rPr>
          <w:b/>
          <w:sz w:val="20"/>
          <w:szCs w:val="20"/>
          <w:lang w:eastAsia="zh-CN"/>
        </w:rPr>
        <w:t>UL Only</w:t>
      </w:r>
      <w:r w:rsidR="00064E5C" w:rsidRPr="001813E4">
        <w:rPr>
          <w:b/>
          <w:sz w:val="20"/>
          <w:szCs w:val="20"/>
          <w:lang w:eastAsia="zh-CN"/>
        </w:rPr>
        <w:t>’</w:t>
      </w:r>
      <w:r w:rsidR="005C71BA" w:rsidRPr="001813E4">
        <w:rPr>
          <w:b/>
          <w:sz w:val="20"/>
          <w:szCs w:val="20"/>
          <w:lang w:eastAsia="zh-CN"/>
        </w:rPr>
        <w:t xml:space="preserve"> RRC Connection Reconfiguration</w:t>
      </w:r>
      <w:r w:rsidR="00CC0FA9" w:rsidRPr="001813E4">
        <w:rPr>
          <w:b/>
          <w:sz w:val="20"/>
          <w:szCs w:val="20"/>
          <w:lang w:eastAsia="zh-CN"/>
        </w:rPr>
        <w:t xml:space="preserve"> towards the </w:t>
      </w:r>
      <w:r w:rsidR="003412BA">
        <w:rPr>
          <w:b/>
          <w:sz w:val="20"/>
          <w:szCs w:val="20"/>
          <w:lang w:eastAsia="zh-CN"/>
        </w:rPr>
        <w:t>SUL or other carrier</w:t>
      </w:r>
      <w:r w:rsidR="003412BA" w:rsidRPr="001813E4" w:rsidDel="003412BA">
        <w:rPr>
          <w:b/>
          <w:sz w:val="20"/>
          <w:szCs w:val="20"/>
          <w:lang w:eastAsia="zh-CN"/>
        </w:rPr>
        <w:t xml:space="preserve"> </w:t>
      </w:r>
      <w:r w:rsidR="00CC0FA9" w:rsidRPr="001813E4">
        <w:rPr>
          <w:b/>
          <w:sz w:val="20"/>
          <w:szCs w:val="20"/>
          <w:lang w:eastAsia="zh-CN"/>
        </w:rPr>
        <w:t>without new RACH procedure</w:t>
      </w:r>
      <w:r w:rsidR="005C71BA" w:rsidRPr="001813E4">
        <w:rPr>
          <w:b/>
          <w:sz w:val="20"/>
          <w:szCs w:val="20"/>
          <w:lang w:eastAsia="zh-CN"/>
        </w:rPr>
        <w:t xml:space="preserve">. </w:t>
      </w:r>
    </w:p>
    <w:p w:rsidR="00D655D3" w:rsidRPr="00A763E3" w:rsidRDefault="00D655D3" w:rsidP="003300C1">
      <w:pPr>
        <w:rPr>
          <w:b/>
          <w:lang w:eastAsia="zh-CN"/>
        </w:rPr>
      </w:pPr>
    </w:p>
    <w:p w:rsidR="003300C1" w:rsidRDefault="00292697" w:rsidP="00AC11AE">
      <w:pPr>
        <w:pStyle w:val="Heading2"/>
        <w:jc w:val="left"/>
        <w:rPr>
          <w:lang w:eastAsia="zh-CN"/>
        </w:rPr>
      </w:pPr>
      <w:r>
        <w:rPr>
          <w:lang w:eastAsia="zh-CN"/>
        </w:rPr>
        <w:t>Resource</w:t>
      </w:r>
      <w:r w:rsidR="002C6885">
        <w:rPr>
          <w:rFonts w:hint="eastAsia"/>
          <w:lang w:eastAsia="zh-CN"/>
        </w:rPr>
        <w:t xml:space="preserve"> sharing </w:t>
      </w:r>
      <w:r w:rsidR="002C6885">
        <w:rPr>
          <w:lang w:eastAsia="zh-CN"/>
        </w:rPr>
        <w:t>between</w:t>
      </w:r>
      <w:r w:rsidR="002C6885">
        <w:rPr>
          <w:rFonts w:hint="eastAsia"/>
          <w:lang w:eastAsia="zh-CN"/>
        </w:rPr>
        <w:t xml:space="preserve"> </w:t>
      </w:r>
      <w:r w:rsidR="003A0A83">
        <w:rPr>
          <w:lang w:eastAsia="zh-CN"/>
        </w:rPr>
        <w:t xml:space="preserve">NR and </w:t>
      </w:r>
      <w:r w:rsidR="002C6885">
        <w:rPr>
          <w:rFonts w:hint="eastAsia"/>
          <w:lang w:eastAsia="zh-CN"/>
        </w:rPr>
        <w:t>LTE</w:t>
      </w:r>
    </w:p>
    <w:p w:rsidR="000E24EC" w:rsidRPr="001813E4" w:rsidRDefault="000B41BB" w:rsidP="00187CF9">
      <w:pPr>
        <w:overflowPunct w:val="0"/>
        <w:snapToGrid/>
        <w:spacing w:after="180"/>
        <w:textAlignment w:val="baseline"/>
        <w:rPr>
          <w:sz w:val="20"/>
          <w:szCs w:val="20"/>
          <w:lang w:eastAsia="zh-CN"/>
        </w:rPr>
      </w:pPr>
      <w:r w:rsidRPr="001813E4">
        <w:rPr>
          <w:sz w:val="20"/>
          <w:szCs w:val="20"/>
          <w:lang w:eastAsia="zh-CN"/>
        </w:rPr>
        <w:t xml:space="preserve">To support supplementary uplink </w:t>
      </w:r>
      <w:r w:rsidR="00816569" w:rsidRPr="001813E4">
        <w:rPr>
          <w:sz w:val="20"/>
          <w:szCs w:val="20"/>
          <w:lang w:eastAsia="zh-CN"/>
        </w:rPr>
        <w:t xml:space="preserve">carrier </w:t>
      </w:r>
      <w:r w:rsidRPr="001813E4">
        <w:rPr>
          <w:sz w:val="20"/>
          <w:szCs w:val="20"/>
          <w:lang w:eastAsia="zh-CN"/>
        </w:rPr>
        <w:t xml:space="preserve">frequency, the network may configure the UE uplink carrier on either the NR dedicated uplink frequency or the NR-LTE </w:t>
      </w:r>
      <w:r w:rsidR="00934B42" w:rsidRPr="001813E4">
        <w:rPr>
          <w:sz w:val="20"/>
          <w:szCs w:val="20"/>
          <w:lang w:eastAsia="zh-CN"/>
        </w:rPr>
        <w:t xml:space="preserve">shared </w:t>
      </w:r>
      <w:r w:rsidRPr="001813E4">
        <w:rPr>
          <w:sz w:val="20"/>
          <w:szCs w:val="20"/>
          <w:lang w:eastAsia="zh-CN"/>
        </w:rPr>
        <w:t xml:space="preserve">supplementary </w:t>
      </w:r>
      <w:r w:rsidR="006876DF" w:rsidRPr="001813E4">
        <w:rPr>
          <w:sz w:val="20"/>
          <w:szCs w:val="20"/>
          <w:lang w:eastAsia="zh-CN"/>
        </w:rPr>
        <w:t>uplink</w:t>
      </w:r>
      <w:r w:rsidRPr="001813E4">
        <w:rPr>
          <w:sz w:val="20"/>
          <w:szCs w:val="20"/>
          <w:lang w:eastAsia="zh-CN"/>
        </w:rPr>
        <w:t xml:space="preserve"> frequency. </w:t>
      </w:r>
      <w:r w:rsidR="00D43F57" w:rsidRPr="001813E4">
        <w:rPr>
          <w:sz w:val="20"/>
          <w:szCs w:val="20"/>
          <w:lang w:eastAsia="zh-CN"/>
        </w:rPr>
        <w:t xml:space="preserve">However, </w:t>
      </w:r>
      <w:r w:rsidR="003412BA">
        <w:rPr>
          <w:sz w:val="20"/>
          <w:szCs w:val="20"/>
          <w:lang w:eastAsia="zh-CN"/>
        </w:rPr>
        <w:t xml:space="preserve">in our view, </w:t>
      </w:r>
      <w:r w:rsidR="00D43F57" w:rsidRPr="001813E4">
        <w:rPr>
          <w:sz w:val="20"/>
          <w:szCs w:val="20"/>
          <w:lang w:eastAsia="zh-CN"/>
        </w:rPr>
        <w:t>simultaneous transmission or dynamic switching between the two UL frequencies is not supported when SUL is applied.</w:t>
      </w:r>
    </w:p>
    <w:p w:rsidR="008F5041" w:rsidRDefault="0010628A" w:rsidP="00187CF9">
      <w:pPr>
        <w:overflowPunct w:val="0"/>
        <w:snapToGrid/>
        <w:spacing w:after="180"/>
        <w:textAlignment w:val="baseline"/>
        <w:rPr>
          <w:sz w:val="20"/>
          <w:szCs w:val="20"/>
        </w:rPr>
      </w:pPr>
      <w:r w:rsidRPr="008D1215">
        <w:rPr>
          <w:sz w:val="20"/>
          <w:szCs w:val="20"/>
          <w:lang w:eastAsia="zh-CN"/>
        </w:rPr>
        <w:t>Moreover, for</w:t>
      </w:r>
      <w:r w:rsidR="008C22D8" w:rsidRPr="008D1215">
        <w:rPr>
          <w:sz w:val="20"/>
          <w:szCs w:val="20"/>
        </w:rPr>
        <w:t xml:space="preserve"> the NR/LTE non</w:t>
      </w:r>
      <w:r>
        <w:rPr>
          <w:sz w:val="20"/>
          <w:szCs w:val="20"/>
        </w:rPr>
        <w:t>-</w:t>
      </w:r>
      <w:r w:rsidR="008C22D8" w:rsidRPr="008D1215">
        <w:rPr>
          <w:sz w:val="20"/>
          <w:szCs w:val="20"/>
        </w:rPr>
        <w:t>co-located case, TA can be different between NR and LTE.</w:t>
      </w:r>
      <w:r w:rsidR="001378CF" w:rsidRPr="008D1215">
        <w:rPr>
          <w:sz w:val="20"/>
          <w:szCs w:val="20"/>
        </w:rPr>
        <w:t xml:space="preserve"> The TA difference can make LTE UL and NR </w:t>
      </w:r>
      <w:r>
        <w:rPr>
          <w:sz w:val="20"/>
          <w:szCs w:val="20"/>
        </w:rPr>
        <w:t>S</w:t>
      </w:r>
      <w:r w:rsidR="001378CF" w:rsidRPr="008D1215">
        <w:rPr>
          <w:sz w:val="20"/>
          <w:szCs w:val="20"/>
        </w:rPr>
        <w:t>UL overlap in time in TDM approach</w:t>
      </w:r>
      <w:r w:rsidR="00B832CE">
        <w:rPr>
          <w:sz w:val="20"/>
          <w:szCs w:val="20"/>
        </w:rPr>
        <w:t xml:space="preserve"> and </w:t>
      </w:r>
      <w:r w:rsidR="00C930CC">
        <w:rPr>
          <w:sz w:val="20"/>
          <w:szCs w:val="20"/>
        </w:rPr>
        <w:t xml:space="preserve">may </w:t>
      </w:r>
      <w:r w:rsidR="00B832CE">
        <w:rPr>
          <w:sz w:val="20"/>
          <w:szCs w:val="20"/>
        </w:rPr>
        <w:t>result some interference</w:t>
      </w:r>
      <w:r w:rsidR="00C930CC">
        <w:rPr>
          <w:sz w:val="20"/>
          <w:szCs w:val="20"/>
        </w:rPr>
        <w:t>s</w:t>
      </w:r>
      <w:r w:rsidR="00B832CE">
        <w:rPr>
          <w:sz w:val="20"/>
          <w:szCs w:val="20"/>
        </w:rPr>
        <w:t xml:space="preserve"> to each carrier</w:t>
      </w:r>
      <w:r w:rsidR="001378CF" w:rsidRPr="008D1215">
        <w:rPr>
          <w:sz w:val="20"/>
          <w:szCs w:val="20"/>
        </w:rPr>
        <w:t xml:space="preserve">. </w:t>
      </w:r>
      <w:r w:rsidR="008F5041">
        <w:rPr>
          <w:sz w:val="20"/>
          <w:szCs w:val="20"/>
        </w:rPr>
        <w:t xml:space="preserve">Therefore, some further study is needed how to handle the interference arising from </w:t>
      </w:r>
      <w:r w:rsidR="008F5041" w:rsidRPr="008D1215">
        <w:rPr>
          <w:sz w:val="20"/>
          <w:szCs w:val="20"/>
        </w:rPr>
        <w:t xml:space="preserve">LTE UL and NR </w:t>
      </w:r>
      <w:r w:rsidR="008F5041">
        <w:rPr>
          <w:sz w:val="20"/>
          <w:szCs w:val="20"/>
        </w:rPr>
        <w:t>S</w:t>
      </w:r>
      <w:r w:rsidR="008F5041" w:rsidRPr="008D1215">
        <w:rPr>
          <w:sz w:val="20"/>
          <w:szCs w:val="20"/>
        </w:rPr>
        <w:t>UL overlap</w:t>
      </w:r>
      <w:r w:rsidR="008F5041">
        <w:rPr>
          <w:sz w:val="20"/>
          <w:szCs w:val="20"/>
        </w:rPr>
        <w:t xml:space="preserve"> in time in case of </w:t>
      </w:r>
      <w:r w:rsidR="008F5041" w:rsidRPr="008D1215">
        <w:rPr>
          <w:sz w:val="20"/>
          <w:szCs w:val="20"/>
        </w:rPr>
        <w:t>non</w:t>
      </w:r>
      <w:r w:rsidR="008F5041">
        <w:rPr>
          <w:sz w:val="20"/>
          <w:szCs w:val="20"/>
        </w:rPr>
        <w:t>-</w:t>
      </w:r>
      <w:r w:rsidR="008F5041" w:rsidRPr="008D1215">
        <w:rPr>
          <w:sz w:val="20"/>
          <w:szCs w:val="20"/>
        </w:rPr>
        <w:t>co-located case</w:t>
      </w:r>
      <w:r w:rsidR="004A65E7">
        <w:rPr>
          <w:sz w:val="20"/>
          <w:szCs w:val="20"/>
        </w:rPr>
        <w:t>.</w:t>
      </w:r>
    </w:p>
    <w:p w:rsidR="00134E8A" w:rsidRPr="001813E4" w:rsidRDefault="00134E8A" w:rsidP="00134E8A">
      <w:pPr>
        <w:rPr>
          <w:b/>
          <w:sz w:val="20"/>
          <w:szCs w:val="20"/>
          <w:lang w:eastAsia="zh-CN"/>
        </w:rPr>
      </w:pPr>
      <w:r w:rsidRPr="008D1215">
        <w:rPr>
          <w:rFonts w:hint="eastAsia"/>
          <w:b/>
          <w:sz w:val="20"/>
          <w:szCs w:val="20"/>
          <w:lang w:eastAsia="zh-CN"/>
        </w:rPr>
        <w:t xml:space="preserve">Proposal </w:t>
      </w:r>
      <w:r w:rsidR="00B100C9" w:rsidRPr="008D1215">
        <w:rPr>
          <w:b/>
          <w:sz w:val="20"/>
          <w:szCs w:val="20"/>
          <w:lang w:eastAsia="zh-CN"/>
        </w:rPr>
        <w:t>3</w:t>
      </w:r>
      <w:r w:rsidRPr="008D1215">
        <w:rPr>
          <w:rFonts w:hint="eastAsia"/>
          <w:b/>
          <w:sz w:val="20"/>
          <w:szCs w:val="20"/>
          <w:lang w:eastAsia="zh-CN"/>
        </w:rPr>
        <w:t>:</w:t>
      </w:r>
      <w:r w:rsidRPr="008D1215">
        <w:rPr>
          <w:b/>
          <w:sz w:val="20"/>
          <w:szCs w:val="20"/>
          <w:lang w:eastAsia="zh-CN"/>
        </w:rPr>
        <w:t xml:space="preserve"> </w:t>
      </w:r>
      <w:r w:rsidR="00C930CC" w:rsidRPr="004A65E7">
        <w:rPr>
          <w:b/>
          <w:sz w:val="20"/>
          <w:szCs w:val="20"/>
          <w:lang w:eastAsia="zh-CN"/>
        </w:rPr>
        <w:t>FFS h</w:t>
      </w:r>
      <w:r w:rsidR="00C930CC" w:rsidRPr="004A65E7">
        <w:rPr>
          <w:b/>
          <w:sz w:val="20"/>
          <w:szCs w:val="20"/>
        </w:rPr>
        <w:t xml:space="preserve">ow to handle the interference arising from LTE UL and NR SUL overlap in time in case of </w:t>
      </w:r>
      <w:r w:rsidR="005E665F" w:rsidRPr="005E665F">
        <w:rPr>
          <w:b/>
          <w:sz w:val="20"/>
          <w:szCs w:val="20"/>
        </w:rPr>
        <w:t>NR/LTE</w:t>
      </w:r>
      <w:r w:rsidR="005E665F" w:rsidRPr="008D1215">
        <w:rPr>
          <w:sz w:val="20"/>
          <w:szCs w:val="20"/>
        </w:rPr>
        <w:t xml:space="preserve"> </w:t>
      </w:r>
      <w:r w:rsidR="00C930CC" w:rsidRPr="004A65E7">
        <w:rPr>
          <w:b/>
          <w:sz w:val="20"/>
          <w:szCs w:val="20"/>
        </w:rPr>
        <w:t>non-co-located case</w:t>
      </w:r>
      <w:r w:rsidR="004A65E7">
        <w:rPr>
          <w:b/>
          <w:sz w:val="20"/>
          <w:szCs w:val="20"/>
        </w:rPr>
        <w:t>.</w:t>
      </w:r>
      <w:r w:rsidR="00ED6CFE" w:rsidRPr="008D1215">
        <w:rPr>
          <w:b/>
          <w:sz w:val="20"/>
          <w:szCs w:val="20"/>
          <w:lang w:eastAsia="zh-CN"/>
        </w:rPr>
        <w:t xml:space="preserve"> </w:t>
      </w:r>
    </w:p>
    <w:p w:rsidR="00D94851" w:rsidRDefault="00D94851" w:rsidP="003207F3">
      <w:pPr>
        <w:overflowPunct w:val="0"/>
        <w:snapToGrid/>
        <w:spacing w:after="180"/>
        <w:textAlignment w:val="baseline"/>
        <w:rPr>
          <w:lang w:eastAsia="zh-CN"/>
        </w:rPr>
      </w:pPr>
    </w:p>
    <w:p w:rsidR="008A09A0" w:rsidRPr="00FA43EF" w:rsidRDefault="008A6394" w:rsidP="00DA264B">
      <w:pPr>
        <w:pStyle w:val="Heading1"/>
        <w:rPr>
          <w:rFonts w:ascii="Arial" w:hAnsi="Arial" w:cs="Arial"/>
          <w:lang w:eastAsia="zh-CN"/>
        </w:rPr>
      </w:pPr>
      <w:r w:rsidRPr="00FA43EF">
        <w:rPr>
          <w:rFonts w:ascii="Arial" w:hAnsi="Arial" w:cs="Arial"/>
          <w:lang w:eastAsia="zh-CN"/>
        </w:rPr>
        <w:t>Conclusion</w:t>
      </w:r>
    </w:p>
    <w:p w:rsidR="00C2239F" w:rsidRPr="001813E4" w:rsidRDefault="00C2239F" w:rsidP="00DA264B">
      <w:pPr>
        <w:rPr>
          <w:sz w:val="20"/>
          <w:szCs w:val="20"/>
          <w:lang w:eastAsia="zh-CN"/>
        </w:rPr>
      </w:pPr>
      <w:r w:rsidRPr="001813E4">
        <w:rPr>
          <w:rFonts w:hint="eastAsia"/>
          <w:sz w:val="20"/>
          <w:szCs w:val="20"/>
          <w:lang w:eastAsia="zh-CN"/>
        </w:rPr>
        <w:t xml:space="preserve">In this contribution, we discussed </w:t>
      </w:r>
      <w:r w:rsidR="00B809A7" w:rsidRPr="001813E4">
        <w:rPr>
          <w:rFonts w:hint="eastAsia"/>
          <w:sz w:val="20"/>
          <w:szCs w:val="20"/>
          <w:lang w:eastAsia="zh-CN"/>
        </w:rPr>
        <w:t xml:space="preserve">the </w:t>
      </w:r>
      <w:r w:rsidR="00B017F1" w:rsidRPr="001813E4">
        <w:rPr>
          <w:sz w:val="20"/>
          <w:szCs w:val="20"/>
          <w:lang w:eastAsia="zh-CN"/>
        </w:rPr>
        <w:t xml:space="preserve">mechanisms for supporting </w:t>
      </w:r>
      <w:r w:rsidR="002D287D" w:rsidRPr="001813E4">
        <w:rPr>
          <w:sz w:val="20"/>
          <w:szCs w:val="20"/>
          <w:lang w:eastAsia="zh-CN"/>
        </w:rPr>
        <w:t xml:space="preserve">UL carrier reconfiguration </w:t>
      </w:r>
      <w:r w:rsidR="006034BB" w:rsidRPr="001813E4">
        <w:rPr>
          <w:rFonts w:hint="eastAsia"/>
          <w:sz w:val="20"/>
          <w:szCs w:val="20"/>
          <w:lang w:eastAsia="zh-CN"/>
        </w:rPr>
        <w:t>between LTE and NR</w:t>
      </w:r>
      <w:r w:rsidR="0025681B" w:rsidRPr="001813E4">
        <w:rPr>
          <w:sz w:val="20"/>
          <w:szCs w:val="20"/>
          <w:lang w:eastAsia="zh-CN"/>
        </w:rPr>
        <w:t>, as well as aspects of resource sharing between NR and LTE,</w:t>
      </w:r>
      <w:r w:rsidR="006034BB" w:rsidRPr="001813E4">
        <w:rPr>
          <w:rFonts w:hint="eastAsia"/>
          <w:sz w:val="20"/>
          <w:szCs w:val="20"/>
          <w:lang w:eastAsia="zh-CN"/>
        </w:rPr>
        <w:t xml:space="preserve"> and proposed,</w:t>
      </w:r>
    </w:p>
    <w:p w:rsidR="006E7208" w:rsidRPr="001813E4" w:rsidRDefault="006E7208" w:rsidP="006E7208">
      <w:pPr>
        <w:rPr>
          <w:b/>
          <w:sz w:val="20"/>
          <w:szCs w:val="20"/>
          <w:lang w:eastAsia="zh-CN"/>
        </w:rPr>
      </w:pPr>
      <w:r w:rsidRPr="001813E4">
        <w:rPr>
          <w:rFonts w:hint="eastAsia"/>
          <w:b/>
          <w:sz w:val="20"/>
          <w:szCs w:val="20"/>
          <w:lang w:eastAsia="zh-CN"/>
        </w:rPr>
        <w:t xml:space="preserve">Proposal 1: </w:t>
      </w:r>
      <w:r w:rsidRPr="001813E4">
        <w:rPr>
          <w:b/>
          <w:sz w:val="20"/>
          <w:szCs w:val="20"/>
          <w:lang w:eastAsia="zh-CN"/>
        </w:rPr>
        <w:t xml:space="preserve"> Support </w:t>
      </w:r>
      <w:proofErr w:type="spellStart"/>
      <w:r w:rsidRPr="001813E4">
        <w:rPr>
          <w:b/>
          <w:sz w:val="20"/>
          <w:szCs w:val="20"/>
          <w:lang w:eastAsia="zh-CN"/>
        </w:rPr>
        <w:t>gNB</w:t>
      </w:r>
      <w:proofErr w:type="spellEnd"/>
      <w:r w:rsidRPr="001813E4">
        <w:rPr>
          <w:b/>
          <w:sz w:val="20"/>
          <w:szCs w:val="20"/>
          <w:lang w:eastAsia="zh-CN"/>
        </w:rPr>
        <w:t xml:space="preserve"> to initiate L1 random access procedure via PDCCH Order</w:t>
      </w:r>
      <w:r>
        <w:rPr>
          <w:b/>
          <w:sz w:val="20"/>
          <w:szCs w:val="20"/>
          <w:lang w:eastAsia="zh-CN"/>
        </w:rPr>
        <w:t xml:space="preserve"> for SUL or other carrier</w:t>
      </w:r>
      <w:r w:rsidRPr="001813E4">
        <w:rPr>
          <w:b/>
          <w:sz w:val="20"/>
          <w:szCs w:val="20"/>
          <w:lang w:eastAsia="zh-CN"/>
        </w:rPr>
        <w:t xml:space="preserve">. </w:t>
      </w:r>
    </w:p>
    <w:p w:rsidR="006E7208" w:rsidRPr="001813E4" w:rsidRDefault="006E7208" w:rsidP="006E7208">
      <w:pPr>
        <w:rPr>
          <w:b/>
          <w:sz w:val="20"/>
          <w:szCs w:val="20"/>
          <w:lang w:eastAsia="zh-CN"/>
        </w:rPr>
      </w:pPr>
      <w:r w:rsidRPr="001813E4">
        <w:rPr>
          <w:b/>
          <w:sz w:val="20"/>
          <w:szCs w:val="20"/>
          <w:lang w:eastAsia="zh-CN"/>
        </w:rPr>
        <w:t xml:space="preserve">Proposal 2: Support ‘UL Only’ RRC Connection Reconfiguration towards the </w:t>
      </w:r>
      <w:r>
        <w:rPr>
          <w:b/>
          <w:sz w:val="20"/>
          <w:szCs w:val="20"/>
          <w:lang w:eastAsia="zh-CN"/>
        </w:rPr>
        <w:t>SUL or other carrier</w:t>
      </w:r>
      <w:r w:rsidRPr="001813E4" w:rsidDel="003412BA">
        <w:rPr>
          <w:b/>
          <w:sz w:val="20"/>
          <w:szCs w:val="20"/>
          <w:lang w:eastAsia="zh-CN"/>
        </w:rPr>
        <w:t xml:space="preserve"> </w:t>
      </w:r>
      <w:r w:rsidRPr="001813E4">
        <w:rPr>
          <w:b/>
          <w:sz w:val="20"/>
          <w:szCs w:val="20"/>
          <w:lang w:eastAsia="zh-CN"/>
        </w:rPr>
        <w:t xml:space="preserve">without new RACH procedure. </w:t>
      </w:r>
    </w:p>
    <w:p w:rsidR="005E665F" w:rsidRPr="001813E4" w:rsidRDefault="005E665F" w:rsidP="005E665F">
      <w:pPr>
        <w:rPr>
          <w:b/>
          <w:sz w:val="20"/>
          <w:szCs w:val="20"/>
          <w:lang w:eastAsia="zh-CN"/>
        </w:rPr>
      </w:pPr>
      <w:r w:rsidRPr="008D1215">
        <w:rPr>
          <w:rFonts w:hint="eastAsia"/>
          <w:b/>
          <w:sz w:val="20"/>
          <w:szCs w:val="20"/>
          <w:lang w:eastAsia="zh-CN"/>
        </w:rPr>
        <w:t xml:space="preserve">Proposal </w:t>
      </w:r>
      <w:r w:rsidRPr="008D1215">
        <w:rPr>
          <w:b/>
          <w:sz w:val="20"/>
          <w:szCs w:val="20"/>
          <w:lang w:eastAsia="zh-CN"/>
        </w:rPr>
        <w:t>3</w:t>
      </w:r>
      <w:r w:rsidRPr="008D1215">
        <w:rPr>
          <w:rFonts w:hint="eastAsia"/>
          <w:b/>
          <w:sz w:val="20"/>
          <w:szCs w:val="20"/>
          <w:lang w:eastAsia="zh-CN"/>
        </w:rPr>
        <w:t>:</w:t>
      </w:r>
      <w:r w:rsidRPr="008D1215">
        <w:rPr>
          <w:b/>
          <w:sz w:val="20"/>
          <w:szCs w:val="20"/>
          <w:lang w:eastAsia="zh-CN"/>
        </w:rPr>
        <w:t xml:space="preserve"> </w:t>
      </w:r>
      <w:r w:rsidRPr="004A65E7">
        <w:rPr>
          <w:b/>
          <w:sz w:val="20"/>
          <w:szCs w:val="20"/>
          <w:lang w:eastAsia="zh-CN"/>
        </w:rPr>
        <w:t>FFS h</w:t>
      </w:r>
      <w:r w:rsidRPr="004A65E7">
        <w:rPr>
          <w:b/>
          <w:sz w:val="20"/>
          <w:szCs w:val="20"/>
        </w:rPr>
        <w:t xml:space="preserve">ow to handle the interference arising from LTE UL and NR SUL overlap in time in case of </w:t>
      </w:r>
      <w:r w:rsidRPr="005E665F">
        <w:rPr>
          <w:b/>
          <w:sz w:val="20"/>
          <w:szCs w:val="20"/>
        </w:rPr>
        <w:t>NR/LTE</w:t>
      </w:r>
      <w:r w:rsidRPr="008D1215">
        <w:rPr>
          <w:sz w:val="20"/>
          <w:szCs w:val="20"/>
        </w:rPr>
        <w:t xml:space="preserve"> </w:t>
      </w:r>
      <w:r w:rsidRPr="004A65E7">
        <w:rPr>
          <w:b/>
          <w:sz w:val="20"/>
          <w:szCs w:val="20"/>
        </w:rPr>
        <w:t>non-co-located case</w:t>
      </w:r>
      <w:r>
        <w:rPr>
          <w:b/>
          <w:sz w:val="20"/>
          <w:szCs w:val="20"/>
        </w:rPr>
        <w:t>.</w:t>
      </w:r>
      <w:r w:rsidRPr="008D1215">
        <w:rPr>
          <w:b/>
          <w:sz w:val="20"/>
          <w:szCs w:val="20"/>
          <w:lang w:eastAsia="zh-CN"/>
        </w:rPr>
        <w:t xml:space="preserve"> </w:t>
      </w:r>
    </w:p>
    <w:p w:rsidR="00CF0D1B" w:rsidRDefault="004A65E7" w:rsidP="007C6326">
      <w:pPr>
        <w:rPr>
          <w:b/>
          <w:sz w:val="20"/>
          <w:szCs w:val="20"/>
          <w:lang w:eastAsia="zh-CN"/>
        </w:rPr>
      </w:pPr>
      <w:r w:rsidRPr="008D1215">
        <w:rPr>
          <w:b/>
          <w:sz w:val="20"/>
          <w:szCs w:val="20"/>
          <w:lang w:eastAsia="zh-CN"/>
        </w:rPr>
        <w:t xml:space="preserve"> </w:t>
      </w:r>
    </w:p>
    <w:p w:rsidR="006E7208" w:rsidRDefault="006E7208" w:rsidP="007C6326">
      <w:pPr>
        <w:rPr>
          <w:b/>
          <w:sz w:val="20"/>
          <w:szCs w:val="20"/>
          <w:lang w:eastAsia="zh-CN"/>
        </w:rPr>
      </w:pPr>
    </w:p>
    <w:p w:rsidR="006E7208" w:rsidRPr="00FA196C" w:rsidRDefault="006E7208" w:rsidP="007C6326">
      <w:pPr>
        <w:rPr>
          <w:lang w:eastAsia="zh-CN"/>
        </w:rPr>
      </w:pPr>
    </w:p>
    <w:p w:rsidR="00C35C97" w:rsidRPr="00FA43EF" w:rsidRDefault="00C35C97" w:rsidP="000C3277">
      <w:pPr>
        <w:pStyle w:val="Heading1"/>
        <w:numPr>
          <w:ilvl w:val="0"/>
          <w:numId w:val="0"/>
        </w:numPr>
        <w:rPr>
          <w:rFonts w:ascii="Arial" w:hAnsi="Arial" w:cs="Arial"/>
          <w:lang w:eastAsia="zh-CN"/>
        </w:rPr>
      </w:pPr>
      <w:r w:rsidRPr="00FA43EF">
        <w:rPr>
          <w:rFonts w:ascii="Arial" w:hAnsi="Arial" w:cs="Arial"/>
        </w:rPr>
        <w:t>References</w:t>
      </w:r>
    </w:p>
    <w:p w:rsidR="00F440FC" w:rsidRPr="00C32DF2" w:rsidRDefault="00391881" w:rsidP="006E7208">
      <w:pPr>
        <w:pStyle w:val="References"/>
        <w:rPr>
          <w:lang w:eastAsia="zh-CN"/>
        </w:rPr>
      </w:pPr>
      <w:r>
        <w:rPr>
          <w:rFonts w:hint="eastAsia"/>
          <w:lang w:eastAsia="zh-CN"/>
        </w:rPr>
        <w:t>RAN1#</w:t>
      </w:r>
      <w:r w:rsidR="00D60E96">
        <w:rPr>
          <w:lang w:eastAsia="zh-CN"/>
        </w:rPr>
        <w:t>9</w:t>
      </w:r>
      <w:r w:rsidR="00380AEA">
        <w:rPr>
          <w:lang w:eastAsia="zh-CN"/>
        </w:rPr>
        <w:t>0</w:t>
      </w:r>
      <w:r w:rsidR="00310C2C">
        <w:rPr>
          <w:rFonts w:hint="eastAsia"/>
          <w:lang w:eastAsia="zh-CN"/>
        </w:rPr>
        <w:t xml:space="preserve"> Chairman notes</w:t>
      </w:r>
      <w:bookmarkStart w:id="2" w:name="_GoBack"/>
      <w:bookmarkEnd w:id="2"/>
    </w:p>
    <w:sectPr w:rsidR="00F440FC" w:rsidRPr="00C32DF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50F" w:rsidRDefault="00EA050F">
      <w:r>
        <w:separator/>
      </w:r>
    </w:p>
  </w:endnote>
  <w:endnote w:type="continuationSeparator" w:id="0">
    <w:p w:rsidR="00EA050F" w:rsidRDefault="00EA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865291"/>
      <w:docPartObj>
        <w:docPartGallery w:val="Page Numbers (Bottom of Page)"/>
        <w:docPartUnique/>
      </w:docPartObj>
    </w:sdtPr>
    <w:sdtEndPr/>
    <w:sdtContent>
      <w:p w:rsidR="00554297" w:rsidRDefault="00554297" w:rsidP="00F56177">
        <w:pPr>
          <w:pStyle w:val="Footer"/>
          <w:jc w:val="center"/>
        </w:pPr>
        <w:r>
          <w:fldChar w:fldCharType="begin"/>
        </w:r>
        <w:r>
          <w:instrText>PAGE   \* MERGEFORMAT</w:instrText>
        </w:r>
        <w:r>
          <w:fldChar w:fldCharType="separate"/>
        </w:r>
        <w:r w:rsidR="005E665F" w:rsidRPr="005E665F">
          <w:rPr>
            <w:noProof/>
            <w:lang w:val="zh-CN" w:eastAsia="zh-CN"/>
          </w:rPr>
          <w:t>1</w:t>
        </w:r>
        <w:r>
          <w:fldChar w:fldCharType="end"/>
        </w:r>
      </w:p>
    </w:sdtContent>
  </w:sdt>
  <w:p w:rsidR="00554297" w:rsidRDefault="005542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50F" w:rsidRDefault="00EA050F">
      <w:r>
        <w:separator/>
      </w:r>
    </w:p>
  </w:footnote>
  <w:footnote w:type="continuationSeparator" w:id="0">
    <w:p w:rsidR="00EA050F" w:rsidRDefault="00EA05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EE10C35"/>
    <w:multiLevelType w:val="hybridMultilevel"/>
    <w:tmpl w:val="7602967E"/>
    <w:lvl w:ilvl="0" w:tplc="F6E0943E">
      <w:start w:val="1"/>
      <w:numFmt w:val="lowerLetter"/>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AB1EF3"/>
    <w:multiLevelType w:val="hybridMultilevel"/>
    <w:tmpl w:val="32E864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8627A5A"/>
    <w:multiLevelType w:val="hybridMultilevel"/>
    <w:tmpl w:val="53E639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 w15:restartNumberingAfterBreak="0">
    <w:nsid w:val="35EA1210"/>
    <w:multiLevelType w:val="hybridMultilevel"/>
    <w:tmpl w:val="4F8AC402"/>
    <w:lvl w:ilvl="0" w:tplc="EB188900">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513368"/>
    <w:multiLevelType w:val="hybridMultilevel"/>
    <w:tmpl w:val="5A84D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782A2F79"/>
    <w:multiLevelType w:val="hybridMultilevel"/>
    <w:tmpl w:val="DAE87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1"/>
  </w:num>
  <w:num w:numId="4">
    <w:abstractNumId w:val="9"/>
  </w:num>
  <w:num w:numId="5">
    <w:abstractNumId w:val="3"/>
  </w:num>
  <w:num w:numId="6">
    <w:abstractNumId w:val="8"/>
  </w:num>
  <w:num w:numId="7">
    <w:abstractNumId w:val="2"/>
  </w:num>
  <w:num w:numId="8">
    <w:abstractNumId w:val="10"/>
  </w:num>
  <w:num w:numId="9">
    <w:abstractNumId w:val="1"/>
  </w:num>
  <w:num w:numId="10">
    <w:abstractNumId w:val="7"/>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5FE"/>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11E"/>
    <w:rsid w:val="00020BB7"/>
    <w:rsid w:val="00020E1B"/>
    <w:rsid w:val="00021089"/>
    <w:rsid w:val="0002113C"/>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4695"/>
    <w:rsid w:val="0002651E"/>
    <w:rsid w:val="000266E3"/>
    <w:rsid w:val="0002689D"/>
    <w:rsid w:val="00026922"/>
    <w:rsid w:val="00026D4B"/>
    <w:rsid w:val="000275C6"/>
    <w:rsid w:val="00027AD6"/>
    <w:rsid w:val="00027CD7"/>
    <w:rsid w:val="0003024C"/>
    <w:rsid w:val="00030B62"/>
    <w:rsid w:val="0003113A"/>
    <w:rsid w:val="00031A76"/>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8AD"/>
    <w:rsid w:val="00036C55"/>
    <w:rsid w:val="00037446"/>
    <w:rsid w:val="000401F8"/>
    <w:rsid w:val="0004023E"/>
    <w:rsid w:val="0004024B"/>
    <w:rsid w:val="0004064E"/>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15F"/>
    <w:rsid w:val="00050325"/>
    <w:rsid w:val="00050672"/>
    <w:rsid w:val="00050BE6"/>
    <w:rsid w:val="0005199F"/>
    <w:rsid w:val="00051BF8"/>
    <w:rsid w:val="00051E61"/>
    <w:rsid w:val="00052576"/>
    <w:rsid w:val="00052AD2"/>
    <w:rsid w:val="000530DF"/>
    <w:rsid w:val="000541CF"/>
    <w:rsid w:val="000542DB"/>
    <w:rsid w:val="00054529"/>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37"/>
    <w:rsid w:val="00061DEF"/>
    <w:rsid w:val="0006214B"/>
    <w:rsid w:val="000631C1"/>
    <w:rsid w:val="00063310"/>
    <w:rsid w:val="0006384D"/>
    <w:rsid w:val="0006389E"/>
    <w:rsid w:val="000641A8"/>
    <w:rsid w:val="00064341"/>
    <w:rsid w:val="000648BA"/>
    <w:rsid w:val="00064E5C"/>
    <w:rsid w:val="0006505E"/>
    <w:rsid w:val="00065636"/>
    <w:rsid w:val="00065C2A"/>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64D"/>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217"/>
    <w:rsid w:val="0008062A"/>
    <w:rsid w:val="0008087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0D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0666"/>
    <w:rsid w:val="000B1316"/>
    <w:rsid w:val="000B1911"/>
    <w:rsid w:val="000B1B18"/>
    <w:rsid w:val="000B1DA1"/>
    <w:rsid w:val="000B272B"/>
    <w:rsid w:val="000B2985"/>
    <w:rsid w:val="000B2C88"/>
    <w:rsid w:val="000B3342"/>
    <w:rsid w:val="000B38CA"/>
    <w:rsid w:val="000B3F7B"/>
    <w:rsid w:val="000B3FDC"/>
    <w:rsid w:val="000B41BB"/>
    <w:rsid w:val="000B459C"/>
    <w:rsid w:val="000B47DF"/>
    <w:rsid w:val="000B481B"/>
    <w:rsid w:val="000B4CAD"/>
    <w:rsid w:val="000B4F9A"/>
    <w:rsid w:val="000B51FA"/>
    <w:rsid w:val="000B588C"/>
    <w:rsid w:val="000B5905"/>
    <w:rsid w:val="000B5975"/>
    <w:rsid w:val="000B59F0"/>
    <w:rsid w:val="000B6282"/>
    <w:rsid w:val="000B6972"/>
    <w:rsid w:val="000B6E2C"/>
    <w:rsid w:val="000B6E2D"/>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4EF7"/>
    <w:rsid w:val="000C5173"/>
    <w:rsid w:val="000C5234"/>
    <w:rsid w:val="000C5826"/>
    <w:rsid w:val="000C5F91"/>
    <w:rsid w:val="000C6025"/>
    <w:rsid w:val="000C6135"/>
    <w:rsid w:val="000C6EDB"/>
    <w:rsid w:val="000C7480"/>
    <w:rsid w:val="000C7830"/>
    <w:rsid w:val="000C79F3"/>
    <w:rsid w:val="000C7B48"/>
    <w:rsid w:val="000C7D52"/>
    <w:rsid w:val="000D0258"/>
    <w:rsid w:val="000D0372"/>
    <w:rsid w:val="000D0565"/>
    <w:rsid w:val="000D057A"/>
    <w:rsid w:val="000D05B5"/>
    <w:rsid w:val="000D0764"/>
    <w:rsid w:val="000D08D4"/>
    <w:rsid w:val="000D0B7A"/>
    <w:rsid w:val="000D0E4E"/>
    <w:rsid w:val="000D1047"/>
    <w:rsid w:val="000D113C"/>
    <w:rsid w:val="000D11DA"/>
    <w:rsid w:val="000D12D1"/>
    <w:rsid w:val="000D1417"/>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1D8"/>
    <w:rsid w:val="000D6349"/>
    <w:rsid w:val="000D6983"/>
    <w:rsid w:val="000D6CE7"/>
    <w:rsid w:val="000D7050"/>
    <w:rsid w:val="000D71E2"/>
    <w:rsid w:val="000D73A5"/>
    <w:rsid w:val="000D7783"/>
    <w:rsid w:val="000E070B"/>
    <w:rsid w:val="000E07D6"/>
    <w:rsid w:val="000E1274"/>
    <w:rsid w:val="000E1380"/>
    <w:rsid w:val="000E154A"/>
    <w:rsid w:val="000E177F"/>
    <w:rsid w:val="000E17F3"/>
    <w:rsid w:val="000E18DF"/>
    <w:rsid w:val="000E2266"/>
    <w:rsid w:val="000E24EC"/>
    <w:rsid w:val="000E25CB"/>
    <w:rsid w:val="000E2610"/>
    <w:rsid w:val="000E2C5B"/>
    <w:rsid w:val="000E59A0"/>
    <w:rsid w:val="000E63E8"/>
    <w:rsid w:val="000E66E4"/>
    <w:rsid w:val="000E6C7C"/>
    <w:rsid w:val="000E725D"/>
    <w:rsid w:val="000E7A84"/>
    <w:rsid w:val="000E7D80"/>
    <w:rsid w:val="000F009A"/>
    <w:rsid w:val="000F070B"/>
    <w:rsid w:val="000F0FAA"/>
    <w:rsid w:val="000F128D"/>
    <w:rsid w:val="000F15BC"/>
    <w:rsid w:val="000F180A"/>
    <w:rsid w:val="000F18E9"/>
    <w:rsid w:val="000F1C92"/>
    <w:rsid w:val="000F1FDC"/>
    <w:rsid w:val="000F2EEE"/>
    <w:rsid w:val="000F3001"/>
    <w:rsid w:val="000F34D3"/>
    <w:rsid w:val="000F3615"/>
    <w:rsid w:val="000F3697"/>
    <w:rsid w:val="000F3B0B"/>
    <w:rsid w:val="000F3BB2"/>
    <w:rsid w:val="000F3C73"/>
    <w:rsid w:val="000F3C79"/>
    <w:rsid w:val="000F3D33"/>
    <w:rsid w:val="000F4284"/>
    <w:rsid w:val="000F463E"/>
    <w:rsid w:val="000F483A"/>
    <w:rsid w:val="000F4957"/>
    <w:rsid w:val="000F4A75"/>
    <w:rsid w:val="000F4C0D"/>
    <w:rsid w:val="000F4D9B"/>
    <w:rsid w:val="000F58CD"/>
    <w:rsid w:val="000F69D8"/>
    <w:rsid w:val="000F788E"/>
    <w:rsid w:val="000F7DF8"/>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29E2"/>
    <w:rsid w:val="00103061"/>
    <w:rsid w:val="00103B6F"/>
    <w:rsid w:val="00103FE1"/>
    <w:rsid w:val="001043C2"/>
    <w:rsid w:val="001043E1"/>
    <w:rsid w:val="00104856"/>
    <w:rsid w:val="001048C9"/>
    <w:rsid w:val="00104CD6"/>
    <w:rsid w:val="0010505A"/>
    <w:rsid w:val="00105BEC"/>
    <w:rsid w:val="00105CC7"/>
    <w:rsid w:val="0010628A"/>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8D1"/>
    <w:rsid w:val="00114B20"/>
    <w:rsid w:val="00114F6E"/>
    <w:rsid w:val="001153A4"/>
    <w:rsid w:val="0011557B"/>
    <w:rsid w:val="00115790"/>
    <w:rsid w:val="00115E40"/>
    <w:rsid w:val="001168E7"/>
    <w:rsid w:val="00116C0C"/>
    <w:rsid w:val="0011714A"/>
    <w:rsid w:val="0011718A"/>
    <w:rsid w:val="00117443"/>
    <w:rsid w:val="00117BDF"/>
    <w:rsid w:val="00117C6E"/>
    <w:rsid w:val="00117C85"/>
    <w:rsid w:val="001200D2"/>
    <w:rsid w:val="00120B13"/>
    <w:rsid w:val="001210E3"/>
    <w:rsid w:val="00121280"/>
    <w:rsid w:val="00121541"/>
    <w:rsid w:val="0012277D"/>
    <w:rsid w:val="001227DC"/>
    <w:rsid w:val="00123CB9"/>
    <w:rsid w:val="00123E50"/>
    <w:rsid w:val="00124006"/>
    <w:rsid w:val="001241B6"/>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545"/>
    <w:rsid w:val="00134B88"/>
    <w:rsid w:val="00134DA5"/>
    <w:rsid w:val="00134E8A"/>
    <w:rsid w:val="00135076"/>
    <w:rsid w:val="001355FA"/>
    <w:rsid w:val="00135A2F"/>
    <w:rsid w:val="00135FB3"/>
    <w:rsid w:val="0013606E"/>
    <w:rsid w:val="0013607B"/>
    <w:rsid w:val="001363B9"/>
    <w:rsid w:val="001369D5"/>
    <w:rsid w:val="00136A23"/>
    <w:rsid w:val="00136A42"/>
    <w:rsid w:val="00136B99"/>
    <w:rsid w:val="00137540"/>
    <w:rsid w:val="00137811"/>
    <w:rsid w:val="001378CF"/>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9C7"/>
    <w:rsid w:val="00142EEA"/>
    <w:rsid w:val="0014318D"/>
    <w:rsid w:val="0014372E"/>
    <w:rsid w:val="00143791"/>
    <w:rsid w:val="0014384A"/>
    <w:rsid w:val="00143E10"/>
    <w:rsid w:val="001442C9"/>
    <w:rsid w:val="0014450F"/>
    <w:rsid w:val="00144A5D"/>
    <w:rsid w:val="00144D8F"/>
    <w:rsid w:val="00145C39"/>
    <w:rsid w:val="00145C74"/>
    <w:rsid w:val="00145F36"/>
    <w:rsid w:val="001462E9"/>
    <w:rsid w:val="00146765"/>
    <w:rsid w:val="00146E32"/>
    <w:rsid w:val="00146FCC"/>
    <w:rsid w:val="001474E8"/>
    <w:rsid w:val="00147BE2"/>
    <w:rsid w:val="00147E05"/>
    <w:rsid w:val="001505B7"/>
    <w:rsid w:val="00150798"/>
    <w:rsid w:val="00150AA6"/>
    <w:rsid w:val="00151619"/>
    <w:rsid w:val="00152200"/>
    <w:rsid w:val="00152273"/>
    <w:rsid w:val="00152835"/>
    <w:rsid w:val="00152A90"/>
    <w:rsid w:val="00152B82"/>
    <w:rsid w:val="00152EBE"/>
    <w:rsid w:val="001544E8"/>
    <w:rsid w:val="00154716"/>
    <w:rsid w:val="001555B3"/>
    <w:rsid w:val="001559FA"/>
    <w:rsid w:val="00155B6A"/>
    <w:rsid w:val="00156374"/>
    <w:rsid w:val="00156A61"/>
    <w:rsid w:val="001573BF"/>
    <w:rsid w:val="0015766A"/>
    <w:rsid w:val="001577D8"/>
    <w:rsid w:val="00157FC3"/>
    <w:rsid w:val="00160282"/>
    <w:rsid w:val="001604DE"/>
    <w:rsid w:val="00160739"/>
    <w:rsid w:val="0016098E"/>
    <w:rsid w:val="00160C07"/>
    <w:rsid w:val="00160CD0"/>
    <w:rsid w:val="001619DF"/>
    <w:rsid w:val="00161A93"/>
    <w:rsid w:val="00161D05"/>
    <w:rsid w:val="00162072"/>
    <w:rsid w:val="0016271E"/>
    <w:rsid w:val="00162D7A"/>
    <w:rsid w:val="00163241"/>
    <w:rsid w:val="001637B7"/>
    <w:rsid w:val="00163ECD"/>
    <w:rsid w:val="00164010"/>
    <w:rsid w:val="001643F5"/>
    <w:rsid w:val="00164DAB"/>
    <w:rsid w:val="001650C4"/>
    <w:rsid w:val="00165BBB"/>
    <w:rsid w:val="00165CF4"/>
    <w:rsid w:val="0016613F"/>
    <w:rsid w:val="00166215"/>
    <w:rsid w:val="00166578"/>
    <w:rsid w:val="00166591"/>
    <w:rsid w:val="00167249"/>
    <w:rsid w:val="001672F6"/>
    <w:rsid w:val="001675D7"/>
    <w:rsid w:val="001675FD"/>
    <w:rsid w:val="001676B3"/>
    <w:rsid w:val="00167836"/>
    <w:rsid w:val="00170631"/>
    <w:rsid w:val="00170651"/>
    <w:rsid w:val="00170C50"/>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71A"/>
    <w:rsid w:val="00175772"/>
    <w:rsid w:val="00175C30"/>
    <w:rsid w:val="00176164"/>
    <w:rsid w:val="00176A50"/>
    <w:rsid w:val="00176D25"/>
    <w:rsid w:val="00177069"/>
    <w:rsid w:val="0017778A"/>
    <w:rsid w:val="00177E26"/>
    <w:rsid w:val="00177FC1"/>
    <w:rsid w:val="001802D9"/>
    <w:rsid w:val="00180561"/>
    <w:rsid w:val="001813E4"/>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87CF9"/>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975E9"/>
    <w:rsid w:val="001A042B"/>
    <w:rsid w:val="001A083B"/>
    <w:rsid w:val="001A09EC"/>
    <w:rsid w:val="001A0BB0"/>
    <w:rsid w:val="001A14EB"/>
    <w:rsid w:val="001A1620"/>
    <w:rsid w:val="001A169E"/>
    <w:rsid w:val="001A180D"/>
    <w:rsid w:val="001A1ABC"/>
    <w:rsid w:val="001A1BAC"/>
    <w:rsid w:val="001A1DA9"/>
    <w:rsid w:val="001A23CE"/>
    <w:rsid w:val="001A2C89"/>
    <w:rsid w:val="001A3008"/>
    <w:rsid w:val="001A33C0"/>
    <w:rsid w:val="001A3520"/>
    <w:rsid w:val="001A371F"/>
    <w:rsid w:val="001A37AF"/>
    <w:rsid w:val="001A39DA"/>
    <w:rsid w:val="001A3DC1"/>
    <w:rsid w:val="001A46BF"/>
    <w:rsid w:val="001A488D"/>
    <w:rsid w:val="001A4A9F"/>
    <w:rsid w:val="001A4C6C"/>
    <w:rsid w:val="001A5625"/>
    <w:rsid w:val="001A58B2"/>
    <w:rsid w:val="001A5D8D"/>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6B6"/>
    <w:rsid w:val="001B4792"/>
    <w:rsid w:val="001B4F34"/>
    <w:rsid w:val="001B4FBE"/>
    <w:rsid w:val="001B5000"/>
    <w:rsid w:val="001B52EC"/>
    <w:rsid w:val="001B554A"/>
    <w:rsid w:val="001B5BE4"/>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DFD"/>
    <w:rsid w:val="001C2540"/>
    <w:rsid w:val="001C263F"/>
    <w:rsid w:val="001C2B32"/>
    <w:rsid w:val="001C35C7"/>
    <w:rsid w:val="001C3B3A"/>
    <w:rsid w:val="001C3C58"/>
    <w:rsid w:val="001C3EE9"/>
    <w:rsid w:val="001C3FA4"/>
    <w:rsid w:val="001C40F9"/>
    <w:rsid w:val="001C458B"/>
    <w:rsid w:val="001C467C"/>
    <w:rsid w:val="001C4C17"/>
    <w:rsid w:val="001C5D4F"/>
    <w:rsid w:val="001C64C0"/>
    <w:rsid w:val="001C69DA"/>
    <w:rsid w:val="001C6F06"/>
    <w:rsid w:val="001C7388"/>
    <w:rsid w:val="001C765B"/>
    <w:rsid w:val="001C7AF9"/>
    <w:rsid w:val="001D0805"/>
    <w:rsid w:val="001D0EE7"/>
    <w:rsid w:val="001D20FF"/>
    <w:rsid w:val="001D2135"/>
    <w:rsid w:val="001D2360"/>
    <w:rsid w:val="001D2778"/>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459"/>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3E7"/>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985"/>
    <w:rsid w:val="001F2E23"/>
    <w:rsid w:val="001F3146"/>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6E"/>
    <w:rsid w:val="002019D8"/>
    <w:rsid w:val="00201EC7"/>
    <w:rsid w:val="0020270A"/>
    <w:rsid w:val="0020296C"/>
    <w:rsid w:val="00203076"/>
    <w:rsid w:val="00203310"/>
    <w:rsid w:val="0020349A"/>
    <w:rsid w:val="002034B4"/>
    <w:rsid w:val="002034CA"/>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8B"/>
    <w:rsid w:val="002172CC"/>
    <w:rsid w:val="00217382"/>
    <w:rsid w:val="002207AB"/>
    <w:rsid w:val="00220894"/>
    <w:rsid w:val="00220B62"/>
    <w:rsid w:val="002211AD"/>
    <w:rsid w:val="0022129D"/>
    <w:rsid w:val="0022189D"/>
    <w:rsid w:val="0022205C"/>
    <w:rsid w:val="002224BE"/>
    <w:rsid w:val="002224D7"/>
    <w:rsid w:val="002226E9"/>
    <w:rsid w:val="00222793"/>
    <w:rsid w:val="00222A54"/>
    <w:rsid w:val="0022327B"/>
    <w:rsid w:val="002232E1"/>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1ED0"/>
    <w:rsid w:val="002429C5"/>
    <w:rsid w:val="00242C4E"/>
    <w:rsid w:val="00242F85"/>
    <w:rsid w:val="0024373B"/>
    <w:rsid w:val="002437FB"/>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299"/>
    <w:rsid w:val="00252BE0"/>
    <w:rsid w:val="00252DC4"/>
    <w:rsid w:val="0025320D"/>
    <w:rsid w:val="00253588"/>
    <w:rsid w:val="00253602"/>
    <w:rsid w:val="00253B9E"/>
    <w:rsid w:val="00253F6C"/>
    <w:rsid w:val="002540C5"/>
    <w:rsid w:val="002546F4"/>
    <w:rsid w:val="002551D0"/>
    <w:rsid w:val="00255374"/>
    <w:rsid w:val="002554EC"/>
    <w:rsid w:val="0025551E"/>
    <w:rsid w:val="00256527"/>
    <w:rsid w:val="00256537"/>
    <w:rsid w:val="00256777"/>
    <w:rsid w:val="0025681B"/>
    <w:rsid w:val="00257057"/>
    <w:rsid w:val="002572DF"/>
    <w:rsid w:val="0025731A"/>
    <w:rsid w:val="00257BF4"/>
    <w:rsid w:val="00260003"/>
    <w:rsid w:val="002601E7"/>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3B2B"/>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1EA"/>
    <w:rsid w:val="0027759F"/>
    <w:rsid w:val="00277660"/>
    <w:rsid w:val="0027774C"/>
    <w:rsid w:val="00277835"/>
    <w:rsid w:val="00277866"/>
    <w:rsid w:val="00280A0A"/>
    <w:rsid w:val="00280AB1"/>
    <w:rsid w:val="00280CE0"/>
    <w:rsid w:val="00280D32"/>
    <w:rsid w:val="0028189D"/>
    <w:rsid w:val="00281AC1"/>
    <w:rsid w:val="00282CF3"/>
    <w:rsid w:val="00282D2F"/>
    <w:rsid w:val="00283543"/>
    <w:rsid w:val="0028365D"/>
    <w:rsid w:val="0028383D"/>
    <w:rsid w:val="00283D5C"/>
    <w:rsid w:val="002841A9"/>
    <w:rsid w:val="0028478A"/>
    <w:rsid w:val="0028488C"/>
    <w:rsid w:val="0028490A"/>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603"/>
    <w:rsid w:val="002A0DDD"/>
    <w:rsid w:val="002A0EEF"/>
    <w:rsid w:val="002A115B"/>
    <w:rsid w:val="002A1A2D"/>
    <w:rsid w:val="002A1E92"/>
    <w:rsid w:val="002A204D"/>
    <w:rsid w:val="002A20AE"/>
    <w:rsid w:val="002A226B"/>
    <w:rsid w:val="002A2616"/>
    <w:rsid w:val="002A26E1"/>
    <w:rsid w:val="002A2E0F"/>
    <w:rsid w:val="002A3153"/>
    <w:rsid w:val="002A31BF"/>
    <w:rsid w:val="002A35FD"/>
    <w:rsid w:val="002A368A"/>
    <w:rsid w:val="002A4065"/>
    <w:rsid w:val="002A41C6"/>
    <w:rsid w:val="002A4D08"/>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43AA"/>
    <w:rsid w:val="002B538E"/>
    <w:rsid w:val="002B56C7"/>
    <w:rsid w:val="002B5DCA"/>
    <w:rsid w:val="002B604A"/>
    <w:rsid w:val="002B6616"/>
    <w:rsid w:val="002B69DF"/>
    <w:rsid w:val="002B6BDC"/>
    <w:rsid w:val="002B6CDD"/>
    <w:rsid w:val="002B7148"/>
    <w:rsid w:val="002B75B0"/>
    <w:rsid w:val="002B7EAF"/>
    <w:rsid w:val="002C0210"/>
    <w:rsid w:val="002C099C"/>
    <w:rsid w:val="002C0B74"/>
    <w:rsid w:val="002C0C8B"/>
    <w:rsid w:val="002C0CBB"/>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885"/>
    <w:rsid w:val="002C69E1"/>
    <w:rsid w:val="002C7507"/>
    <w:rsid w:val="002C792B"/>
    <w:rsid w:val="002C7C50"/>
    <w:rsid w:val="002D0390"/>
    <w:rsid w:val="002D0439"/>
    <w:rsid w:val="002D0548"/>
    <w:rsid w:val="002D074C"/>
    <w:rsid w:val="002D11B7"/>
    <w:rsid w:val="002D150C"/>
    <w:rsid w:val="002D1689"/>
    <w:rsid w:val="002D24AC"/>
    <w:rsid w:val="002D26E6"/>
    <w:rsid w:val="002D275D"/>
    <w:rsid w:val="002D287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72C4"/>
    <w:rsid w:val="002D7874"/>
    <w:rsid w:val="002D7983"/>
    <w:rsid w:val="002D7A7B"/>
    <w:rsid w:val="002D7E59"/>
    <w:rsid w:val="002E0319"/>
    <w:rsid w:val="002E05ED"/>
    <w:rsid w:val="002E15C4"/>
    <w:rsid w:val="002E16E9"/>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A82"/>
    <w:rsid w:val="00300B41"/>
    <w:rsid w:val="00300EFB"/>
    <w:rsid w:val="003010CF"/>
    <w:rsid w:val="003016E5"/>
    <w:rsid w:val="00301C02"/>
    <w:rsid w:val="003026BD"/>
    <w:rsid w:val="0030277B"/>
    <w:rsid w:val="003028B3"/>
    <w:rsid w:val="003029FE"/>
    <w:rsid w:val="00302B63"/>
    <w:rsid w:val="00302EB7"/>
    <w:rsid w:val="00302F79"/>
    <w:rsid w:val="00303440"/>
    <w:rsid w:val="0030435E"/>
    <w:rsid w:val="00304608"/>
    <w:rsid w:val="00304774"/>
    <w:rsid w:val="0030483A"/>
    <w:rsid w:val="003048B8"/>
    <w:rsid w:val="003049FC"/>
    <w:rsid w:val="00304D9B"/>
    <w:rsid w:val="00304E32"/>
    <w:rsid w:val="0030517D"/>
    <w:rsid w:val="003051A7"/>
    <w:rsid w:val="0030546B"/>
    <w:rsid w:val="00305714"/>
    <w:rsid w:val="00305A79"/>
    <w:rsid w:val="00305C1D"/>
    <w:rsid w:val="00305FF9"/>
    <w:rsid w:val="003060F6"/>
    <w:rsid w:val="00306180"/>
    <w:rsid w:val="00306520"/>
    <w:rsid w:val="00306E2F"/>
    <w:rsid w:val="00306E6B"/>
    <w:rsid w:val="003100C8"/>
    <w:rsid w:val="00310C2C"/>
    <w:rsid w:val="00310E0D"/>
    <w:rsid w:val="00311161"/>
    <w:rsid w:val="00311994"/>
    <w:rsid w:val="00311DE2"/>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43"/>
    <w:rsid w:val="003178DA"/>
    <w:rsid w:val="00317D59"/>
    <w:rsid w:val="00317DB8"/>
    <w:rsid w:val="00317DF0"/>
    <w:rsid w:val="00317EFF"/>
    <w:rsid w:val="0032003B"/>
    <w:rsid w:val="003201A4"/>
    <w:rsid w:val="00320618"/>
    <w:rsid w:val="003207F3"/>
    <w:rsid w:val="0032100B"/>
    <w:rsid w:val="0032145B"/>
    <w:rsid w:val="003215FE"/>
    <w:rsid w:val="00321BD7"/>
    <w:rsid w:val="00321F2B"/>
    <w:rsid w:val="00321F67"/>
    <w:rsid w:val="0032260F"/>
    <w:rsid w:val="003228DA"/>
    <w:rsid w:val="00322CAA"/>
    <w:rsid w:val="00323983"/>
    <w:rsid w:val="00323D6B"/>
    <w:rsid w:val="00323E53"/>
    <w:rsid w:val="0032471E"/>
    <w:rsid w:val="00324C06"/>
    <w:rsid w:val="00324EE1"/>
    <w:rsid w:val="00324FB0"/>
    <w:rsid w:val="00326478"/>
    <w:rsid w:val="003266C0"/>
    <w:rsid w:val="00326957"/>
    <w:rsid w:val="00326AE2"/>
    <w:rsid w:val="003300C1"/>
    <w:rsid w:val="0033056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2BA"/>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19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3E9"/>
    <w:rsid w:val="00360D01"/>
    <w:rsid w:val="00360DEB"/>
    <w:rsid w:val="003614F6"/>
    <w:rsid w:val="00361849"/>
    <w:rsid w:val="00361E9F"/>
    <w:rsid w:val="00362569"/>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16C"/>
    <w:rsid w:val="003742AB"/>
    <w:rsid w:val="003743C6"/>
    <w:rsid w:val="00374FF1"/>
    <w:rsid w:val="00375038"/>
    <w:rsid w:val="0037535B"/>
    <w:rsid w:val="0037552D"/>
    <w:rsid w:val="003756DB"/>
    <w:rsid w:val="00375B3D"/>
    <w:rsid w:val="00376043"/>
    <w:rsid w:val="00376347"/>
    <w:rsid w:val="003765DB"/>
    <w:rsid w:val="00376DFF"/>
    <w:rsid w:val="003770BB"/>
    <w:rsid w:val="0037757C"/>
    <w:rsid w:val="0037771A"/>
    <w:rsid w:val="0037774F"/>
    <w:rsid w:val="003802DC"/>
    <w:rsid w:val="00380362"/>
    <w:rsid w:val="00380AEA"/>
    <w:rsid w:val="00380E4E"/>
    <w:rsid w:val="00380FBF"/>
    <w:rsid w:val="00381045"/>
    <w:rsid w:val="003812CE"/>
    <w:rsid w:val="003813DA"/>
    <w:rsid w:val="0038159E"/>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B"/>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5F77"/>
    <w:rsid w:val="003B63A4"/>
    <w:rsid w:val="003B63EF"/>
    <w:rsid w:val="003B683B"/>
    <w:rsid w:val="003B68FE"/>
    <w:rsid w:val="003B6BE2"/>
    <w:rsid w:val="003B6BE8"/>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EC2"/>
    <w:rsid w:val="003C7240"/>
    <w:rsid w:val="003C7497"/>
    <w:rsid w:val="003C7AD7"/>
    <w:rsid w:val="003C7D8F"/>
    <w:rsid w:val="003D00DC"/>
    <w:rsid w:val="003D044D"/>
    <w:rsid w:val="003D0820"/>
    <w:rsid w:val="003D0C94"/>
    <w:rsid w:val="003D0FC3"/>
    <w:rsid w:val="003D1132"/>
    <w:rsid w:val="003D1137"/>
    <w:rsid w:val="003D1212"/>
    <w:rsid w:val="003D1417"/>
    <w:rsid w:val="003D1CEA"/>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670"/>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E79F3"/>
    <w:rsid w:val="003E7DF1"/>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4ED0"/>
    <w:rsid w:val="003F5036"/>
    <w:rsid w:val="003F523E"/>
    <w:rsid w:val="003F52E2"/>
    <w:rsid w:val="003F58C5"/>
    <w:rsid w:val="003F5CF0"/>
    <w:rsid w:val="003F6715"/>
    <w:rsid w:val="003F6A51"/>
    <w:rsid w:val="003F6CD2"/>
    <w:rsid w:val="003F7126"/>
    <w:rsid w:val="003F75D9"/>
    <w:rsid w:val="003F773B"/>
    <w:rsid w:val="003F788D"/>
    <w:rsid w:val="0040008A"/>
    <w:rsid w:val="0040036A"/>
    <w:rsid w:val="004006CC"/>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871"/>
    <w:rsid w:val="00404C0D"/>
    <w:rsid w:val="0040537C"/>
    <w:rsid w:val="0040570B"/>
    <w:rsid w:val="00405A2C"/>
    <w:rsid w:val="00405EDB"/>
    <w:rsid w:val="00405FB1"/>
    <w:rsid w:val="004060FF"/>
    <w:rsid w:val="00406460"/>
    <w:rsid w:val="00406F7A"/>
    <w:rsid w:val="00407257"/>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3E74"/>
    <w:rsid w:val="0042469D"/>
    <w:rsid w:val="00424CDF"/>
    <w:rsid w:val="00425A2F"/>
    <w:rsid w:val="00425BB4"/>
    <w:rsid w:val="00425FC5"/>
    <w:rsid w:val="00426266"/>
    <w:rsid w:val="00426494"/>
    <w:rsid w:val="00426943"/>
    <w:rsid w:val="00427455"/>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069"/>
    <w:rsid w:val="004344C7"/>
    <w:rsid w:val="0043502E"/>
    <w:rsid w:val="00435274"/>
    <w:rsid w:val="004352AD"/>
    <w:rsid w:val="0043545D"/>
    <w:rsid w:val="00435607"/>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3DD5"/>
    <w:rsid w:val="004440EE"/>
    <w:rsid w:val="004442D4"/>
    <w:rsid w:val="00444600"/>
    <w:rsid w:val="00444EEC"/>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03A"/>
    <w:rsid w:val="0045311B"/>
    <w:rsid w:val="00453286"/>
    <w:rsid w:val="004539ED"/>
    <w:rsid w:val="00453BB6"/>
    <w:rsid w:val="00453C4E"/>
    <w:rsid w:val="00453CAA"/>
    <w:rsid w:val="00453D00"/>
    <w:rsid w:val="00453DE1"/>
    <w:rsid w:val="00453E43"/>
    <w:rsid w:val="004542DD"/>
    <w:rsid w:val="0045480C"/>
    <w:rsid w:val="00454D1A"/>
    <w:rsid w:val="00454FA3"/>
    <w:rsid w:val="00455113"/>
    <w:rsid w:val="00455476"/>
    <w:rsid w:val="0045551F"/>
    <w:rsid w:val="00455F9E"/>
    <w:rsid w:val="00456230"/>
    <w:rsid w:val="004563D4"/>
    <w:rsid w:val="00456421"/>
    <w:rsid w:val="00456DAB"/>
    <w:rsid w:val="004573B6"/>
    <w:rsid w:val="00457EB7"/>
    <w:rsid w:val="00460060"/>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1B7"/>
    <w:rsid w:val="00465439"/>
    <w:rsid w:val="004654C5"/>
    <w:rsid w:val="0046550C"/>
    <w:rsid w:val="00466532"/>
    <w:rsid w:val="00466B7F"/>
    <w:rsid w:val="00467488"/>
    <w:rsid w:val="00467C2B"/>
    <w:rsid w:val="0047041B"/>
    <w:rsid w:val="0047046C"/>
    <w:rsid w:val="0047083E"/>
    <w:rsid w:val="004709F2"/>
    <w:rsid w:val="00470EB5"/>
    <w:rsid w:val="00471328"/>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0B7"/>
    <w:rsid w:val="0047632C"/>
    <w:rsid w:val="00476482"/>
    <w:rsid w:val="00476827"/>
    <w:rsid w:val="00476BD4"/>
    <w:rsid w:val="00476D7D"/>
    <w:rsid w:val="004770FE"/>
    <w:rsid w:val="00477575"/>
    <w:rsid w:val="00477C28"/>
    <w:rsid w:val="00477C35"/>
    <w:rsid w:val="00477C7E"/>
    <w:rsid w:val="00477F14"/>
    <w:rsid w:val="0048009B"/>
    <w:rsid w:val="0048050C"/>
    <w:rsid w:val="00480567"/>
    <w:rsid w:val="00480679"/>
    <w:rsid w:val="00480814"/>
    <w:rsid w:val="00480988"/>
    <w:rsid w:val="00480AF8"/>
    <w:rsid w:val="00480E05"/>
    <w:rsid w:val="00480F48"/>
    <w:rsid w:val="004811C4"/>
    <w:rsid w:val="00481837"/>
    <w:rsid w:val="0048238A"/>
    <w:rsid w:val="00482BBE"/>
    <w:rsid w:val="00482BC9"/>
    <w:rsid w:val="0048323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87DD0"/>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744"/>
    <w:rsid w:val="004A48AA"/>
    <w:rsid w:val="004A4B22"/>
    <w:rsid w:val="004A4B5A"/>
    <w:rsid w:val="004A4C8B"/>
    <w:rsid w:val="004A5046"/>
    <w:rsid w:val="004A565E"/>
    <w:rsid w:val="004A5A17"/>
    <w:rsid w:val="004A5DF3"/>
    <w:rsid w:val="004A6134"/>
    <w:rsid w:val="004A62A2"/>
    <w:rsid w:val="004A65E7"/>
    <w:rsid w:val="004A6B78"/>
    <w:rsid w:val="004A6EE2"/>
    <w:rsid w:val="004A7092"/>
    <w:rsid w:val="004A7585"/>
    <w:rsid w:val="004B00C2"/>
    <w:rsid w:val="004B171C"/>
    <w:rsid w:val="004B1BB6"/>
    <w:rsid w:val="004B2F43"/>
    <w:rsid w:val="004B3050"/>
    <w:rsid w:val="004B33DE"/>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9EC"/>
    <w:rsid w:val="004C1AEA"/>
    <w:rsid w:val="004C1C2B"/>
    <w:rsid w:val="004C1ED9"/>
    <w:rsid w:val="004C1EDC"/>
    <w:rsid w:val="004C211D"/>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5B5D"/>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931"/>
    <w:rsid w:val="004D5B3D"/>
    <w:rsid w:val="004D612A"/>
    <w:rsid w:val="004D6409"/>
    <w:rsid w:val="004D6641"/>
    <w:rsid w:val="004D6996"/>
    <w:rsid w:val="004D6D6B"/>
    <w:rsid w:val="004D6F4D"/>
    <w:rsid w:val="004D6F95"/>
    <w:rsid w:val="004D7129"/>
    <w:rsid w:val="004D726E"/>
    <w:rsid w:val="004D72FE"/>
    <w:rsid w:val="004D738D"/>
    <w:rsid w:val="004D74C6"/>
    <w:rsid w:val="004D77B9"/>
    <w:rsid w:val="004D781F"/>
    <w:rsid w:val="004D7AB3"/>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B8"/>
    <w:rsid w:val="004F57C0"/>
    <w:rsid w:val="004F5C8D"/>
    <w:rsid w:val="004F6C08"/>
    <w:rsid w:val="004F7528"/>
    <w:rsid w:val="004F7538"/>
    <w:rsid w:val="004F7623"/>
    <w:rsid w:val="004F7BCA"/>
    <w:rsid w:val="004F7D89"/>
    <w:rsid w:val="00500006"/>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2E3E"/>
    <w:rsid w:val="0051318C"/>
    <w:rsid w:val="00513C02"/>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37F82"/>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242"/>
    <w:rsid w:val="00547989"/>
    <w:rsid w:val="00547D03"/>
    <w:rsid w:val="00550932"/>
    <w:rsid w:val="00550EDC"/>
    <w:rsid w:val="00550F94"/>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297"/>
    <w:rsid w:val="00554399"/>
    <w:rsid w:val="0055472E"/>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21"/>
    <w:rsid w:val="005705C9"/>
    <w:rsid w:val="0057073A"/>
    <w:rsid w:val="00570AD9"/>
    <w:rsid w:val="00570E24"/>
    <w:rsid w:val="005717A2"/>
    <w:rsid w:val="00572760"/>
    <w:rsid w:val="00573B3C"/>
    <w:rsid w:val="005743DE"/>
    <w:rsid w:val="00574D44"/>
    <w:rsid w:val="00574F3F"/>
    <w:rsid w:val="00574F8D"/>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A97"/>
    <w:rsid w:val="00580C51"/>
    <w:rsid w:val="00580E48"/>
    <w:rsid w:val="00580F0A"/>
    <w:rsid w:val="00581246"/>
    <w:rsid w:val="0058126C"/>
    <w:rsid w:val="00581541"/>
    <w:rsid w:val="005818F1"/>
    <w:rsid w:val="00582012"/>
    <w:rsid w:val="0058274C"/>
    <w:rsid w:val="005827F7"/>
    <w:rsid w:val="00582C3A"/>
    <w:rsid w:val="00582E1A"/>
    <w:rsid w:val="00583147"/>
    <w:rsid w:val="0058315A"/>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501"/>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11E"/>
    <w:rsid w:val="00593AB9"/>
    <w:rsid w:val="00593B64"/>
    <w:rsid w:val="00593CF9"/>
    <w:rsid w:val="00593D72"/>
    <w:rsid w:val="00593F1B"/>
    <w:rsid w:val="005940E3"/>
    <w:rsid w:val="005942D3"/>
    <w:rsid w:val="005947B7"/>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5BF"/>
    <w:rsid w:val="005A785A"/>
    <w:rsid w:val="005A7BFE"/>
    <w:rsid w:val="005A7EA5"/>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BC5"/>
    <w:rsid w:val="005B3D4A"/>
    <w:rsid w:val="005B432E"/>
    <w:rsid w:val="005B4B6B"/>
    <w:rsid w:val="005B4D87"/>
    <w:rsid w:val="005B4F32"/>
    <w:rsid w:val="005B58BC"/>
    <w:rsid w:val="005B6582"/>
    <w:rsid w:val="005B6C92"/>
    <w:rsid w:val="005B6D5E"/>
    <w:rsid w:val="005B6EB6"/>
    <w:rsid w:val="005B7863"/>
    <w:rsid w:val="005B7945"/>
    <w:rsid w:val="005B7DD1"/>
    <w:rsid w:val="005C00A0"/>
    <w:rsid w:val="005C1854"/>
    <w:rsid w:val="005C1CB3"/>
    <w:rsid w:val="005C2340"/>
    <w:rsid w:val="005C28FA"/>
    <w:rsid w:val="005C2C34"/>
    <w:rsid w:val="005C31EF"/>
    <w:rsid w:val="005C374A"/>
    <w:rsid w:val="005C40F4"/>
    <w:rsid w:val="005C43BE"/>
    <w:rsid w:val="005C44F3"/>
    <w:rsid w:val="005C4BA2"/>
    <w:rsid w:val="005C4CD5"/>
    <w:rsid w:val="005C548F"/>
    <w:rsid w:val="005C5B14"/>
    <w:rsid w:val="005C61FE"/>
    <w:rsid w:val="005C62C8"/>
    <w:rsid w:val="005C712D"/>
    <w:rsid w:val="005C71BA"/>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C77"/>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665F"/>
    <w:rsid w:val="005E748E"/>
    <w:rsid w:val="005E76C3"/>
    <w:rsid w:val="005E775D"/>
    <w:rsid w:val="005E7BAE"/>
    <w:rsid w:val="005E7C35"/>
    <w:rsid w:val="005E7CA9"/>
    <w:rsid w:val="005E7E57"/>
    <w:rsid w:val="005F05F8"/>
    <w:rsid w:val="005F0A43"/>
    <w:rsid w:val="005F10B6"/>
    <w:rsid w:val="005F1343"/>
    <w:rsid w:val="005F1E9A"/>
    <w:rsid w:val="005F27BF"/>
    <w:rsid w:val="005F2E55"/>
    <w:rsid w:val="005F3163"/>
    <w:rsid w:val="005F33DB"/>
    <w:rsid w:val="005F367B"/>
    <w:rsid w:val="005F3AE1"/>
    <w:rsid w:val="005F3CA6"/>
    <w:rsid w:val="005F4134"/>
    <w:rsid w:val="005F4171"/>
    <w:rsid w:val="005F46D6"/>
    <w:rsid w:val="005F4904"/>
    <w:rsid w:val="005F499B"/>
    <w:rsid w:val="005F4BEA"/>
    <w:rsid w:val="005F4C7F"/>
    <w:rsid w:val="005F4DD6"/>
    <w:rsid w:val="005F50D8"/>
    <w:rsid w:val="005F53A1"/>
    <w:rsid w:val="005F590E"/>
    <w:rsid w:val="005F599E"/>
    <w:rsid w:val="005F5AE0"/>
    <w:rsid w:val="005F5FC7"/>
    <w:rsid w:val="005F6370"/>
    <w:rsid w:val="005F6B77"/>
    <w:rsid w:val="005F6FBD"/>
    <w:rsid w:val="005F7487"/>
    <w:rsid w:val="005F7628"/>
    <w:rsid w:val="005F7996"/>
    <w:rsid w:val="00600185"/>
    <w:rsid w:val="006002AB"/>
    <w:rsid w:val="006002C7"/>
    <w:rsid w:val="0060043C"/>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AEB"/>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6A"/>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4D79"/>
    <w:rsid w:val="006258A0"/>
    <w:rsid w:val="00625A69"/>
    <w:rsid w:val="00625C7B"/>
    <w:rsid w:val="0062660B"/>
    <w:rsid w:val="00626AD1"/>
    <w:rsid w:val="00627CD3"/>
    <w:rsid w:val="00627ED5"/>
    <w:rsid w:val="006304B4"/>
    <w:rsid w:val="006304BC"/>
    <w:rsid w:val="0063066D"/>
    <w:rsid w:val="006309E7"/>
    <w:rsid w:val="00630DCE"/>
    <w:rsid w:val="00630FEA"/>
    <w:rsid w:val="006310C2"/>
    <w:rsid w:val="0063120A"/>
    <w:rsid w:val="0063150B"/>
    <w:rsid w:val="00631585"/>
    <w:rsid w:val="00631739"/>
    <w:rsid w:val="00631B34"/>
    <w:rsid w:val="006322C4"/>
    <w:rsid w:val="00632A3A"/>
    <w:rsid w:val="00633123"/>
    <w:rsid w:val="006335FB"/>
    <w:rsid w:val="00633733"/>
    <w:rsid w:val="0063374E"/>
    <w:rsid w:val="00633A39"/>
    <w:rsid w:val="00633E31"/>
    <w:rsid w:val="0063417A"/>
    <w:rsid w:val="00634964"/>
    <w:rsid w:val="00634ACF"/>
    <w:rsid w:val="00634D37"/>
    <w:rsid w:val="00635035"/>
    <w:rsid w:val="0063550D"/>
    <w:rsid w:val="0063580D"/>
    <w:rsid w:val="006359AD"/>
    <w:rsid w:val="00635CAE"/>
    <w:rsid w:val="00636620"/>
    <w:rsid w:val="00636702"/>
    <w:rsid w:val="00636773"/>
    <w:rsid w:val="00636B3E"/>
    <w:rsid w:val="00637240"/>
    <w:rsid w:val="0064006B"/>
    <w:rsid w:val="006406AC"/>
    <w:rsid w:val="00641069"/>
    <w:rsid w:val="00641AAD"/>
    <w:rsid w:val="00641C33"/>
    <w:rsid w:val="00641F9C"/>
    <w:rsid w:val="006423E9"/>
    <w:rsid w:val="00643660"/>
    <w:rsid w:val="006439CB"/>
    <w:rsid w:val="00643BA8"/>
    <w:rsid w:val="00643E4A"/>
    <w:rsid w:val="006447B3"/>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03C"/>
    <w:rsid w:val="006632F4"/>
    <w:rsid w:val="00663429"/>
    <w:rsid w:val="0066360F"/>
    <w:rsid w:val="006637A1"/>
    <w:rsid w:val="006638AD"/>
    <w:rsid w:val="00663CFC"/>
    <w:rsid w:val="00664096"/>
    <w:rsid w:val="006641EE"/>
    <w:rsid w:val="0066465B"/>
    <w:rsid w:val="00664B4B"/>
    <w:rsid w:val="0066520E"/>
    <w:rsid w:val="006658A3"/>
    <w:rsid w:val="00665A18"/>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468"/>
    <w:rsid w:val="0067769A"/>
    <w:rsid w:val="00677795"/>
    <w:rsid w:val="006777C8"/>
    <w:rsid w:val="00677CC2"/>
    <w:rsid w:val="00680238"/>
    <w:rsid w:val="0068062C"/>
    <w:rsid w:val="006806A3"/>
    <w:rsid w:val="006806A6"/>
    <w:rsid w:val="00680791"/>
    <w:rsid w:val="006807E0"/>
    <w:rsid w:val="0068110E"/>
    <w:rsid w:val="00681211"/>
    <w:rsid w:val="006816C9"/>
    <w:rsid w:val="006817D8"/>
    <w:rsid w:val="00681804"/>
    <w:rsid w:val="00681B36"/>
    <w:rsid w:val="00681EED"/>
    <w:rsid w:val="00681F21"/>
    <w:rsid w:val="00682359"/>
    <w:rsid w:val="00682E14"/>
    <w:rsid w:val="00683898"/>
    <w:rsid w:val="00683B48"/>
    <w:rsid w:val="00683D52"/>
    <w:rsid w:val="0068436C"/>
    <w:rsid w:val="00685297"/>
    <w:rsid w:val="0068545E"/>
    <w:rsid w:val="00685FA0"/>
    <w:rsid w:val="00685FD4"/>
    <w:rsid w:val="006861C1"/>
    <w:rsid w:val="00686612"/>
    <w:rsid w:val="0068661E"/>
    <w:rsid w:val="00686A4B"/>
    <w:rsid w:val="00686EA2"/>
    <w:rsid w:val="006876DF"/>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BFB"/>
    <w:rsid w:val="00692D9D"/>
    <w:rsid w:val="00692F3E"/>
    <w:rsid w:val="00693CF2"/>
    <w:rsid w:val="00693E1F"/>
    <w:rsid w:val="00693ECB"/>
    <w:rsid w:val="006940F0"/>
    <w:rsid w:val="00694135"/>
    <w:rsid w:val="00694797"/>
    <w:rsid w:val="00694B98"/>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70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7A7"/>
    <w:rsid w:val="006B78B4"/>
    <w:rsid w:val="006B7D22"/>
    <w:rsid w:val="006B7D2C"/>
    <w:rsid w:val="006C00C9"/>
    <w:rsid w:val="006C01C4"/>
    <w:rsid w:val="006C0DCC"/>
    <w:rsid w:val="006C1019"/>
    <w:rsid w:val="006C10D0"/>
    <w:rsid w:val="006C1240"/>
    <w:rsid w:val="006C1280"/>
    <w:rsid w:val="006C1A9B"/>
    <w:rsid w:val="006C1B0A"/>
    <w:rsid w:val="006C236C"/>
    <w:rsid w:val="006C2B08"/>
    <w:rsid w:val="006C2BB5"/>
    <w:rsid w:val="006C2BEE"/>
    <w:rsid w:val="006C3641"/>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03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208"/>
    <w:rsid w:val="006E7425"/>
    <w:rsid w:val="006E78A5"/>
    <w:rsid w:val="006E799D"/>
    <w:rsid w:val="006F0058"/>
    <w:rsid w:val="006F0593"/>
    <w:rsid w:val="006F0B06"/>
    <w:rsid w:val="006F0EE7"/>
    <w:rsid w:val="006F1064"/>
    <w:rsid w:val="006F1867"/>
    <w:rsid w:val="006F1E91"/>
    <w:rsid w:val="006F1EB7"/>
    <w:rsid w:val="006F2A93"/>
    <w:rsid w:val="006F2F86"/>
    <w:rsid w:val="006F34E2"/>
    <w:rsid w:val="006F3B4D"/>
    <w:rsid w:val="006F4732"/>
    <w:rsid w:val="006F49C6"/>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B6A"/>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7F9"/>
    <w:rsid w:val="00730820"/>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3EA6"/>
    <w:rsid w:val="00734EBE"/>
    <w:rsid w:val="00735C60"/>
    <w:rsid w:val="00735D2C"/>
    <w:rsid w:val="00735E16"/>
    <w:rsid w:val="0073671F"/>
    <w:rsid w:val="007369A0"/>
    <w:rsid w:val="00736DD8"/>
    <w:rsid w:val="007374E9"/>
    <w:rsid w:val="007375D5"/>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2F17"/>
    <w:rsid w:val="007430AD"/>
    <w:rsid w:val="007431EB"/>
    <w:rsid w:val="00743502"/>
    <w:rsid w:val="0074360F"/>
    <w:rsid w:val="007436BA"/>
    <w:rsid w:val="00743FA0"/>
    <w:rsid w:val="0074467D"/>
    <w:rsid w:val="00744A64"/>
    <w:rsid w:val="00744D47"/>
    <w:rsid w:val="00744EA0"/>
    <w:rsid w:val="007459AE"/>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D6"/>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9BC"/>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B9C"/>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BA0"/>
    <w:rsid w:val="007802F7"/>
    <w:rsid w:val="007803BD"/>
    <w:rsid w:val="00780AD4"/>
    <w:rsid w:val="007811DC"/>
    <w:rsid w:val="00781935"/>
    <w:rsid w:val="00781D39"/>
    <w:rsid w:val="00781DB6"/>
    <w:rsid w:val="007820FA"/>
    <w:rsid w:val="0078285F"/>
    <w:rsid w:val="00783207"/>
    <w:rsid w:val="00783255"/>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2B0"/>
    <w:rsid w:val="00792704"/>
    <w:rsid w:val="00792908"/>
    <w:rsid w:val="00792AA4"/>
    <w:rsid w:val="00793074"/>
    <w:rsid w:val="00793469"/>
    <w:rsid w:val="00793CDA"/>
    <w:rsid w:val="007944AD"/>
    <w:rsid w:val="00794891"/>
    <w:rsid w:val="00794924"/>
    <w:rsid w:val="0079575A"/>
    <w:rsid w:val="0079651D"/>
    <w:rsid w:val="00796975"/>
    <w:rsid w:val="00796A54"/>
    <w:rsid w:val="00796B00"/>
    <w:rsid w:val="007974CA"/>
    <w:rsid w:val="007979AF"/>
    <w:rsid w:val="007A0666"/>
    <w:rsid w:val="007A0BC2"/>
    <w:rsid w:val="007A1F44"/>
    <w:rsid w:val="007A20A3"/>
    <w:rsid w:val="007A23FF"/>
    <w:rsid w:val="007A276E"/>
    <w:rsid w:val="007A295B"/>
    <w:rsid w:val="007A2AB1"/>
    <w:rsid w:val="007A3424"/>
    <w:rsid w:val="007A35EF"/>
    <w:rsid w:val="007A367D"/>
    <w:rsid w:val="007A41A9"/>
    <w:rsid w:val="007A43A2"/>
    <w:rsid w:val="007A43A3"/>
    <w:rsid w:val="007A4705"/>
    <w:rsid w:val="007A4D04"/>
    <w:rsid w:val="007A4D92"/>
    <w:rsid w:val="007A52C1"/>
    <w:rsid w:val="007A599C"/>
    <w:rsid w:val="007A5B4D"/>
    <w:rsid w:val="007A5EBB"/>
    <w:rsid w:val="007A6A03"/>
    <w:rsid w:val="007A7338"/>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326"/>
    <w:rsid w:val="007C6411"/>
    <w:rsid w:val="007C686C"/>
    <w:rsid w:val="007C68DA"/>
    <w:rsid w:val="007C6A6C"/>
    <w:rsid w:val="007C6A83"/>
    <w:rsid w:val="007C6AB5"/>
    <w:rsid w:val="007C7232"/>
    <w:rsid w:val="007C7D99"/>
    <w:rsid w:val="007D012F"/>
    <w:rsid w:val="007D09BD"/>
    <w:rsid w:val="007D1ED6"/>
    <w:rsid w:val="007D1FF1"/>
    <w:rsid w:val="007D229A"/>
    <w:rsid w:val="007D2773"/>
    <w:rsid w:val="007D2B1B"/>
    <w:rsid w:val="007D2CB7"/>
    <w:rsid w:val="007D2D75"/>
    <w:rsid w:val="007D2F44"/>
    <w:rsid w:val="007D2F4D"/>
    <w:rsid w:val="007D2FB3"/>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74"/>
    <w:rsid w:val="007E02D2"/>
    <w:rsid w:val="007E0790"/>
    <w:rsid w:val="007E0B47"/>
    <w:rsid w:val="007E10E4"/>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5023"/>
    <w:rsid w:val="007F56F3"/>
    <w:rsid w:val="007F5C3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69"/>
    <w:rsid w:val="008165AC"/>
    <w:rsid w:val="00816A5D"/>
    <w:rsid w:val="00816E79"/>
    <w:rsid w:val="00816EB7"/>
    <w:rsid w:val="008172BE"/>
    <w:rsid w:val="00817B71"/>
    <w:rsid w:val="00820054"/>
    <w:rsid w:val="00820244"/>
    <w:rsid w:val="0082078F"/>
    <w:rsid w:val="00820BC9"/>
    <w:rsid w:val="008214DE"/>
    <w:rsid w:val="00821C5D"/>
    <w:rsid w:val="00822042"/>
    <w:rsid w:val="00822194"/>
    <w:rsid w:val="008221B3"/>
    <w:rsid w:val="0082248E"/>
    <w:rsid w:val="0082293A"/>
    <w:rsid w:val="00823133"/>
    <w:rsid w:val="0082333F"/>
    <w:rsid w:val="008234E8"/>
    <w:rsid w:val="00823EEB"/>
    <w:rsid w:val="0082449B"/>
    <w:rsid w:val="00824725"/>
    <w:rsid w:val="00824983"/>
    <w:rsid w:val="00824D8A"/>
    <w:rsid w:val="00824EC9"/>
    <w:rsid w:val="00824FDF"/>
    <w:rsid w:val="00825125"/>
    <w:rsid w:val="00825618"/>
    <w:rsid w:val="008257CC"/>
    <w:rsid w:val="00825AFB"/>
    <w:rsid w:val="00825F03"/>
    <w:rsid w:val="00826562"/>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D06"/>
    <w:rsid w:val="00831D2D"/>
    <w:rsid w:val="00831F52"/>
    <w:rsid w:val="00832154"/>
    <w:rsid w:val="00832A70"/>
    <w:rsid w:val="00832F4B"/>
    <w:rsid w:val="00832F5C"/>
    <w:rsid w:val="008331AA"/>
    <w:rsid w:val="0083421B"/>
    <w:rsid w:val="008344BC"/>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2D2"/>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06F"/>
    <w:rsid w:val="00867BD2"/>
    <w:rsid w:val="00870008"/>
    <w:rsid w:val="008712FD"/>
    <w:rsid w:val="008716A1"/>
    <w:rsid w:val="00871B00"/>
    <w:rsid w:val="00872D3F"/>
    <w:rsid w:val="00873039"/>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E87"/>
    <w:rsid w:val="00890235"/>
    <w:rsid w:val="00890584"/>
    <w:rsid w:val="008905DD"/>
    <w:rsid w:val="00890690"/>
    <w:rsid w:val="008909CB"/>
    <w:rsid w:val="00890D6E"/>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41A"/>
    <w:rsid w:val="00896550"/>
    <w:rsid w:val="00896693"/>
    <w:rsid w:val="00896C81"/>
    <w:rsid w:val="00896D83"/>
    <w:rsid w:val="00896D9E"/>
    <w:rsid w:val="00897F64"/>
    <w:rsid w:val="008A0831"/>
    <w:rsid w:val="008A09A0"/>
    <w:rsid w:val="008A0AB2"/>
    <w:rsid w:val="008A0CFC"/>
    <w:rsid w:val="008A12FE"/>
    <w:rsid w:val="008A1DB9"/>
    <w:rsid w:val="008A1EB1"/>
    <w:rsid w:val="008A221B"/>
    <w:rsid w:val="008A222E"/>
    <w:rsid w:val="008A2233"/>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1A5"/>
    <w:rsid w:val="008A6394"/>
    <w:rsid w:val="008A681A"/>
    <w:rsid w:val="008A69BB"/>
    <w:rsid w:val="008A718E"/>
    <w:rsid w:val="008A73B2"/>
    <w:rsid w:val="008A7D01"/>
    <w:rsid w:val="008B043F"/>
    <w:rsid w:val="008B0808"/>
    <w:rsid w:val="008B0AEC"/>
    <w:rsid w:val="008B0B51"/>
    <w:rsid w:val="008B0C9E"/>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2D3C"/>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2D8"/>
    <w:rsid w:val="008C25BA"/>
    <w:rsid w:val="008C2A3A"/>
    <w:rsid w:val="008C2A4A"/>
    <w:rsid w:val="008C2A58"/>
    <w:rsid w:val="008C3B35"/>
    <w:rsid w:val="008C4696"/>
    <w:rsid w:val="008C4C7E"/>
    <w:rsid w:val="008C5587"/>
    <w:rsid w:val="008C565D"/>
    <w:rsid w:val="008C592B"/>
    <w:rsid w:val="008C5C07"/>
    <w:rsid w:val="008C5C46"/>
    <w:rsid w:val="008C5E17"/>
    <w:rsid w:val="008C6184"/>
    <w:rsid w:val="008C64E3"/>
    <w:rsid w:val="008C7360"/>
    <w:rsid w:val="008C736A"/>
    <w:rsid w:val="008C77F1"/>
    <w:rsid w:val="008C785E"/>
    <w:rsid w:val="008C78A7"/>
    <w:rsid w:val="008C7AE7"/>
    <w:rsid w:val="008C7B89"/>
    <w:rsid w:val="008C7D23"/>
    <w:rsid w:val="008C7EBD"/>
    <w:rsid w:val="008D00CA"/>
    <w:rsid w:val="008D016A"/>
    <w:rsid w:val="008D02A1"/>
    <w:rsid w:val="008D05CA"/>
    <w:rsid w:val="008D0813"/>
    <w:rsid w:val="008D0AFB"/>
    <w:rsid w:val="008D1194"/>
    <w:rsid w:val="008D119D"/>
    <w:rsid w:val="008D11FC"/>
    <w:rsid w:val="008D1215"/>
    <w:rsid w:val="008D1511"/>
    <w:rsid w:val="008D189C"/>
    <w:rsid w:val="008D1AE9"/>
    <w:rsid w:val="008D22F9"/>
    <w:rsid w:val="008D2A0B"/>
    <w:rsid w:val="008D2CB5"/>
    <w:rsid w:val="008D3122"/>
    <w:rsid w:val="008D32DF"/>
    <w:rsid w:val="008D3470"/>
    <w:rsid w:val="008D347B"/>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8B"/>
    <w:rsid w:val="008E38AD"/>
    <w:rsid w:val="008E3A15"/>
    <w:rsid w:val="008E3EEC"/>
    <w:rsid w:val="008E4515"/>
    <w:rsid w:val="008E456D"/>
    <w:rsid w:val="008E4A4C"/>
    <w:rsid w:val="008E5BF2"/>
    <w:rsid w:val="008E5C81"/>
    <w:rsid w:val="008E5E52"/>
    <w:rsid w:val="008E5FAA"/>
    <w:rsid w:val="008E767A"/>
    <w:rsid w:val="008E7901"/>
    <w:rsid w:val="008E7DCD"/>
    <w:rsid w:val="008E7E05"/>
    <w:rsid w:val="008F0549"/>
    <w:rsid w:val="008F0A38"/>
    <w:rsid w:val="008F0A6B"/>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3EFD"/>
    <w:rsid w:val="008F4581"/>
    <w:rsid w:val="008F48C2"/>
    <w:rsid w:val="008F5041"/>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0CF7"/>
    <w:rsid w:val="0090141E"/>
    <w:rsid w:val="00902067"/>
    <w:rsid w:val="00902386"/>
    <w:rsid w:val="009028DE"/>
    <w:rsid w:val="00902993"/>
    <w:rsid w:val="00902D4C"/>
    <w:rsid w:val="009032A5"/>
    <w:rsid w:val="009033DA"/>
    <w:rsid w:val="00903802"/>
    <w:rsid w:val="00903AE7"/>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0A8"/>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0CB"/>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8B0"/>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2D6"/>
    <w:rsid w:val="009315DC"/>
    <w:rsid w:val="00931BF9"/>
    <w:rsid w:val="00932549"/>
    <w:rsid w:val="009328C7"/>
    <w:rsid w:val="00933380"/>
    <w:rsid w:val="009336EC"/>
    <w:rsid w:val="00933749"/>
    <w:rsid w:val="00933F56"/>
    <w:rsid w:val="009340AC"/>
    <w:rsid w:val="009342B0"/>
    <w:rsid w:val="0093457D"/>
    <w:rsid w:val="00934B42"/>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786"/>
    <w:rsid w:val="00937CB7"/>
    <w:rsid w:val="009400C6"/>
    <w:rsid w:val="009400CD"/>
    <w:rsid w:val="0094026A"/>
    <w:rsid w:val="00940C4B"/>
    <w:rsid w:val="0094160F"/>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2F3"/>
    <w:rsid w:val="00947816"/>
    <w:rsid w:val="00947879"/>
    <w:rsid w:val="00947BE6"/>
    <w:rsid w:val="00947EC5"/>
    <w:rsid w:val="00950263"/>
    <w:rsid w:val="0095048D"/>
    <w:rsid w:val="00950C94"/>
    <w:rsid w:val="00950F57"/>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62C"/>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A2F"/>
    <w:rsid w:val="00981B4B"/>
    <w:rsid w:val="00981C43"/>
    <w:rsid w:val="00981C76"/>
    <w:rsid w:val="00982068"/>
    <w:rsid w:val="0098242A"/>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7CF"/>
    <w:rsid w:val="00996876"/>
    <w:rsid w:val="00996D12"/>
    <w:rsid w:val="00996FFA"/>
    <w:rsid w:val="009971AE"/>
    <w:rsid w:val="009973F1"/>
    <w:rsid w:val="009973F3"/>
    <w:rsid w:val="0099749D"/>
    <w:rsid w:val="009975A3"/>
    <w:rsid w:val="009975BA"/>
    <w:rsid w:val="009979EE"/>
    <w:rsid w:val="00997ED2"/>
    <w:rsid w:val="009A010D"/>
    <w:rsid w:val="009A07F7"/>
    <w:rsid w:val="009A09EB"/>
    <w:rsid w:val="009A0C6F"/>
    <w:rsid w:val="009A108F"/>
    <w:rsid w:val="009A1449"/>
    <w:rsid w:val="009A14C6"/>
    <w:rsid w:val="009A14EF"/>
    <w:rsid w:val="009A170E"/>
    <w:rsid w:val="009A1C57"/>
    <w:rsid w:val="009A1CCE"/>
    <w:rsid w:val="009A257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DEB"/>
    <w:rsid w:val="009B1EF9"/>
    <w:rsid w:val="009B26AC"/>
    <w:rsid w:val="009B37E2"/>
    <w:rsid w:val="009B40ED"/>
    <w:rsid w:val="009B42E0"/>
    <w:rsid w:val="009B4519"/>
    <w:rsid w:val="009B46E8"/>
    <w:rsid w:val="009B4AF4"/>
    <w:rsid w:val="009B4CEA"/>
    <w:rsid w:val="009B506B"/>
    <w:rsid w:val="009B5683"/>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628"/>
    <w:rsid w:val="009D4FDB"/>
    <w:rsid w:val="009D554A"/>
    <w:rsid w:val="009D5BAB"/>
    <w:rsid w:val="009D5ED3"/>
    <w:rsid w:val="009D624A"/>
    <w:rsid w:val="009D6A0A"/>
    <w:rsid w:val="009D6A5C"/>
    <w:rsid w:val="009D74E7"/>
    <w:rsid w:val="009D76D0"/>
    <w:rsid w:val="009D7A8E"/>
    <w:rsid w:val="009D7B06"/>
    <w:rsid w:val="009D7EEA"/>
    <w:rsid w:val="009E03FF"/>
    <w:rsid w:val="009E058F"/>
    <w:rsid w:val="009E0A9E"/>
    <w:rsid w:val="009E0C8B"/>
    <w:rsid w:val="009E0F55"/>
    <w:rsid w:val="009E19A2"/>
    <w:rsid w:val="009E20B8"/>
    <w:rsid w:val="009E20DC"/>
    <w:rsid w:val="009E23AD"/>
    <w:rsid w:val="009E28F3"/>
    <w:rsid w:val="009E2A2E"/>
    <w:rsid w:val="009E3819"/>
    <w:rsid w:val="009E38B5"/>
    <w:rsid w:val="009E396D"/>
    <w:rsid w:val="009E3AFD"/>
    <w:rsid w:val="009E3C60"/>
    <w:rsid w:val="009E3CDD"/>
    <w:rsid w:val="009E4027"/>
    <w:rsid w:val="009E46D7"/>
    <w:rsid w:val="009E4B16"/>
    <w:rsid w:val="009E4E19"/>
    <w:rsid w:val="009E50B8"/>
    <w:rsid w:val="009E5AE5"/>
    <w:rsid w:val="009E5C60"/>
    <w:rsid w:val="009E644B"/>
    <w:rsid w:val="009E64DB"/>
    <w:rsid w:val="009E6794"/>
    <w:rsid w:val="009E6CF8"/>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7AD"/>
    <w:rsid w:val="009F3387"/>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CF0"/>
    <w:rsid w:val="00A00FCF"/>
    <w:rsid w:val="00A01394"/>
    <w:rsid w:val="00A0196B"/>
    <w:rsid w:val="00A01F17"/>
    <w:rsid w:val="00A022A5"/>
    <w:rsid w:val="00A036D6"/>
    <w:rsid w:val="00A03A22"/>
    <w:rsid w:val="00A0431B"/>
    <w:rsid w:val="00A043D9"/>
    <w:rsid w:val="00A04634"/>
    <w:rsid w:val="00A04658"/>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5EA"/>
    <w:rsid w:val="00A108EE"/>
    <w:rsid w:val="00A10BB8"/>
    <w:rsid w:val="00A10DE9"/>
    <w:rsid w:val="00A113E4"/>
    <w:rsid w:val="00A11CF8"/>
    <w:rsid w:val="00A12750"/>
    <w:rsid w:val="00A12F96"/>
    <w:rsid w:val="00A13428"/>
    <w:rsid w:val="00A13451"/>
    <w:rsid w:val="00A135BA"/>
    <w:rsid w:val="00A137E4"/>
    <w:rsid w:val="00A1386F"/>
    <w:rsid w:val="00A13DB5"/>
    <w:rsid w:val="00A13F9E"/>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3052"/>
    <w:rsid w:val="00A23C8F"/>
    <w:rsid w:val="00A241BF"/>
    <w:rsid w:val="00A24296"/>
    <w:rsid w:val="00A2480B"/>
    <w:rsid w:val="00A2525A"/>
    <w:rsid w:val="00A25294"/>
    <w:rsid w:val="00A254EE"/>
    <w:rsid w:val="00A25BE7"/>
    <w:rsid w:val="00A25CB4"/>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B51"/>
    <w:rsid w:val="00A35EFE"/>
    <w:rsid w:val="00A3611D"/>
    <w:rsid w:val="00A362E0"/>
    <w:rsid w:val="00A36339"/>
    <w:rsid w:val="00A366E4"/>
    <w:rsid w:val="00A3678B"/>
    <w:rsid w:val="00A367BA"/>
    <w:rsid w:val="00A36942"/>
    <w:rsid w:val="00A369FA"/>
    <w:rsid w:val="00A36DDE"/>
    <w:rsid w:val="00A378C2"/>
    <w:rsid w:val="00A37926"/>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8CB"/>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A8E"/>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834"/>
    <w:rsid w:val="00A65911"/>
    <w:rsid w:val="00A66263"/>
    <w:rsid w:val="00A6643C"/>
    <w:rsid w:val="00A666DF"/>
    <w:rsid w:val="00A66976"/>
    <w:rsid w:val="00A66AF4"/>
    <w:rsid w:val="00A66D46"/>
    <w:rsid w:val="00A67544"/>
    <w:rsid w:val="00A67A93"/>
    <w:rsid w:val="00A67B92"/>
    <w:rsid w:val="00A7012D"/>
    <w:rsid w:val="00A7075B"/>
    <w:rsid w:val="00A70FEC"/>
    <w:rsid w:val="00A7117B"/>
    <w:rsid w:val="00A71375"/>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3E3"/>
    <w:rsid w:val="00A768CE"/>
    <w:rsid w:val="00A76DA9"/>
    <w:rsid w:val="00A7700E"/>
    <w:rsid w:val="00A770A5"/>
    <w:rsid w:val="00A7739F"/>
    <w:rsid w:val="00A773EA"/>
    <w:rsid w:val="00A7747D"/>
    <w:rsid w:val="00A7781C"/>
    <w:rsid w:val="00A8056E"/>
    <w:rsid w:val="00A80604"/>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5B8"/>
    <w:rsid w:val="00A8381D"/>
    <w:rsid w:val="00A8399D"/>
    <w:rsid w:val="00A83DC5"/>
    <w:rsid w:val="00A83E3D"/>
    <w:rsid w:val="00A8443A"/>
    <w:rsid w:val="00A8479C"/>
    <w:rsid w:val="00A852E2"/>
    <w:rsid w:val="00A8557B"/>
    <w:rsid w:val="00A856CA"/>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6FF3"/>
    <w:rsid w:val="00AB725F"/>
    <w:rsid w:val="00AB7777"/>
    <w:rsid w:val="00AB7FD9"/>
    <w:rsid w:val="00AC039D"/>
    <w:rsid w:val="00AC0705"/>
    <w:rsid w:val="00AC109B"/>
    <w:rsid w:val="00AC11AE"/>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8D3"/>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786"/>
    <w:rsid w:val="00AE1F10"/>
    <w:rsid w:val="00AE1F86"/>
    <w:rsid w:val="00AE22F2"/>
    <w:rsid w:val="00AE2732"/>
    <w:rsid w:val="00AE2886"/>
    <w:rsid w:val="00AE29FC"/>
    <w:rsid w:val="00AE2EB4"/>
    <w:rsid w:val="00AE2F02"/>
    <w:rsid w:val="00AE2F3F"/>
    <w:rsid w:val="00AE2F81"/>
    <w:rsid w:val="00AE3164"/>
    <w:rsid w:val="00AE3293"/>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07D"/>
    <w:rsid w:val="00AF5194"/>
    <w:rsid w:val="00AF528B"/>
    <w:rsid w:val="00AF53EF"/>
    <w:rsid w:val="00AF5993"/>
    <w:rsid w:val="00AF6D45"/>
    <w:rsid w:val="00AF6DF7"/>
    <w:rsid w:val="00AF717D"/>
    <w:rsid w:val="00AF73C3"/>
    <w:rsid w:val="00AF765C"/>
    <w:rsid w:val="00AF77B2"/>
    <w:rsid w:val="00AF795C"/>
    <w:rsid w:val="00AF7FE5"/>
    <w:rsid w:val="00B00012"/>
    <w:rsid w:val="00B0039A"/>
    <w:rsid w:val="00B00752"/>
    <w:rsid w:val="00B0088F"/>
    <w:rsid w:val="00B00DF6"/>
    <w:rsid w:val="00B00E26"/>
    <w:rsid w:val="00B01667"/>
    <w:rsid w:val="00B017F1"/>
    <w:rsid w:val="00B01CB1"/>
    <w:rsid w:val="00B01DA8"/>
    <w:rsid w:val="00B01DBC"/>
    <w:rsid w:val="00B01F24"/>
    <w:rsid w:val="00B0259E"/>
    <w:rsid w:val="00B026C1"/>
    <w:rsid w:val="00B02B9C"/>
    <w:rsid w:val="00B02E1F"/>
    <w:rsid w:val="00B03357"/>
    <w:rsid w:val="00B0353B"/>
    <w:rsid w:val="00B037E8"/>
    <w:rsid w:val="00B03B39"/>
    <w:rsid w:val="00B040B2"/>
    <w:rsid w:val="00B04168"/>
    <w:rsid w:val="00B041DF"/>
    <w:rsid w:val="00B042F1"/>
    <w:rsid w:val="00B05061"/>
    <w:rsid w:val="00B05BA9"/>
    <w:rsid w:val="00B061D1"/>
    <w:rsid w:val="00B066B9"/>
    <w:rsid w:val="00B06A7A"/>
    <w:rsid w:val="00B06BD7"/>
    <w:rsid w:val="00B06ED7"/>
    <w:rsid w:val="00B070A7"/>
    <w:rsid w:val="00B07623"/>
    <w:rsid w:val="00B0791D"/>
    <w:rsid w:val="00B079B5"/>
    <w:rsid w:val="00B07A70"/>
    <w:rsid w:val="00B07EB3"/>
    <w:rsid w:val="00B100C9"/>
    <w:rsid w:val="00B10245"/>
    <w:rsid w:val="00B10276"/>
    <w:rsid w:val="00B10558"/>
    <w:rsid w:val="00B10813"/>
    <w:rsid w:val="00B10AA3"/>
    <w:rsid w:val="00B1128F"/>
    <w:rsid w:val="00B11E2F"/>
    <w:rsid w:val="00B1205C"/>
    <w:rsid w:val="00B12986"/>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969"/>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496"/>
    <w:rsid w:val="00B46673"/>
    <w:rsid w:val="00B473AB"/>
    <w:rsid w:val="00B47D9C"/>
    <w:rsid w:val="00B501DB"/>
    <w:rsid w:val="00B50981"/>
    <w:rsid w:val="00B50F9E"/>
    <w:rsid w:val="00B51542"/>
    <w:rsid w:val="00B51C61"/>
    <w:rsid w:val="00B51D1D"/>
    <w:rsid w:val="00B521DB"/>
    <w:rsid w:val="00B52350"/>
    <w:rsid w:val="00B52728"/>
    <w:rsid w:val="00B5310E"/>
    <w:rsid w:val="00B5375C"/>
    <w:rsid w:val="00B53BC2"/>
    <w:rsid w:val="00B54925"/>
    <w:rsid w:val="00B54ACC"/>
    <w:rsid w:val="00B54DCB"/>
    <w:rsid w:val="00B5532B"/>
    <w:rsid w:val="00B5590E"/>
    <w:rsid w:val="00B55AC2"/>
    <w:rsid w:val="00B56019"/>
    <w:rsid w:val="00B560C9"/>
    <w:rsid w:val="00B560CF"/>
    <w:rsid w:val="00B56201"/>
    <w:rsid w:val="00B56533"/>
    <w:rsid w:val="00B56824"/>
    <w:rsid w:val="00B56868"/>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3C0"/>
    <w:rsid w:val="00B6442E"/>
    <w:rsid w:val="00B64434"/>
    <w:rsid w:val="00B645E6"/>
    <w:rsid w:val="00B64F48"/>
    <w:rsid w:val="00B654EA"/>
    <w:rsid w:val="00B657C5"/>
    <w:rsid w:val="00B65DC2"/>
    <w:rsid w:val="00B65FF9"/>
    <w:rsid w:val="00B66280"/>
    <w:rsid w:val="00B662A2"/>
    <w:rsid w:val="00B66EB9"/>
    <w:rsid w:val="00B67508"/>
    <w:rsid w:val="00B67C1C"/>
    <w:rsid w:val="00B67C23"/>
    <w:rsid w:val="00B67CD2"/>
    <w:rsid w:val="00B67D5B"/>
    <w:rsid w:val="00B70396"/>
    <w:rsid w:val="00B70748"/>
    <w:rsid w:val="00B70884"/>
    <w:rsid w:val="00B70BD6"/>
    <w:rsid w:val="00B70C17"/>
    <w:rsid w:val="00B70C3F"/>
    <w:rsid w:val="00B711CE"/>
    <w:rsid w:val="00B71934"/>
    <w:rsid w:val="00B71DC8"/>
    <w:rsid w:val="00B7225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F4"/>
    <w:rsid w:val="00B81BC9"/>
    <w:rsid w:val="00B81CC3"/>
    <w:rsid w:val="00B8222F"/>
    <w:rsid w:val="00B82615"/>
    <w:rsid w:val="00B82633"/>
    <w:rsid w:val="00B82AB7"/>
    <w:rsid w:val="00B82E7B"/>
    <w:rsid w:val="00B832CE"/>
    <w:rsid w:val="00B83444"/>
    <w:rsid w:val="00B836ED"/>
    <w:rsid w:val="00B839AC"/>
    <w:rsid w:val="00B83DBD"/>
    <w:rsid w:val="00B83E02"/>
    <w:rsid w:val="00B84167"/>
    <w:rsid w:val="00B8440F"/>
    <w:rsid w:val="00B847B8"/>
    <w:rsid w:val="00B853BE"/>
    <w:rsid w:val="00B86114"/>
    <w:rsid w:val="00B86476"/>
    <w:rsid w:val="00B86A3D"/>
    <w:rsid w:val="00B86BB8"/>
    <w:rsid w:val="00B870F6"/>
    <w:rsid w:val="00B875C7"/>
    <w:rsid w:val="00B87753"/>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BB0"/>
    <w:rsid w:val="00BA0DFB"/>
    <w:rsid w:val="00BA0ECE"/>
    <w:rsid w:val="00BA1492"/>
    <w:rsid w:val="00BA1589"/>
    <w:rsid w:val="00BA1606"/>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28A"/>
    <w:rsid w:val="00BB2BDA"/>
    <w:rsid w:val="00BB2FD3"/>
    <w:rsid w:val="00BB2FDF"/>
    <w:rsid w:val="00BB2FFF"/>
    <w:rsid w:val="00BB37F7"/>
    <w:rsid w:val="00BB3A70"/>
    <w:rsid w:val="00BB3C57"/>
    <w:rsid w:val="00BB3CAB"/>
    <w:rsid w:val="00BB400D"/>
    <w:rsid w:val="00BB46C1"/>
    <w:rsid w:val="00BB49F7"/>
    <w:rsid w:val="00BB4C6D"/>
    <w:rsid w:val="00BB50F9"/>
    <w:rsid w:val="00BB57CA"/>
    <w:rsid w:val="00BB5FCB"/>
    <w:rsid w:val="00BB604B"/>
    <w:rsid w:val="00BB6C77"/>
    <w:rsid w:val="00BB6DF6"/>
    <w:rsid w:val="00BB7293"/>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3BB"/>
    <w:rsid w:val="00BC46EF"/>
    <w:rsid w:val="00BC4CB5"/>
    <w:rsid w:val="00BC5DA6"/>
    <w:rsid w:val="00BC5ED9"/>
    <w:rsid w:val="00BC5FA3"/>
    <w:rsid w:val="00BC61ED"/>
    <w:rsid w:val="00BC6626"/>
    <w:rsid w:val="00BC6F65"/>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2A5"/>
    <w:rsid w:val="00BE0B19"/>
    <w:rsid w:val="00BE0DD8"/>
    <w:rsid w:val="00BE11A6"/>
    <w:rsid w:val="00BE1910"/>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4B0"/>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BA0"/>
    <w:rsid w:val="00C15D3C"/>
    <w:rsid w:val="00C15E1D"/>
    <w:rsid w:val="00C165AB"/>
    <w:rsid w:val="00C16699"/>
    <w:rsid w:val="00C167BB"/>
    <w:rsid w:val="00C16A50"/>
    <w:rsid w:val="00C16C30"/>
    <w:rsid w:val="00C16F76"/>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13C9"/>
    <w:rsid w:val="00C3140B"/>
    <w:rsid w:val="00C31642"/>
    <w:rsid w:val="00C31819"/>
    <w:rsid w:val="00C31A27"/>
    <w:rsid w:val="00C31F26"/>
    <w:rsid w:val="00C31F54"/>
    <w:rsid w:val="00C321A3"/>
    <w:rsid w:val="00C323B5"/>
    <w:rsid w:val="00C32AC4"/>
    <w:rsid w:val="00C32DF2"/>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8AA"/>
    <w:rsid w:val="00C45A0C"/>
    <w:rsid w:val="00C46555"/>
    <w:rsid w:val="00C46A63"/>
    <w:rsid w:val="00C46B15"/>
    <w:rsid w:val="00C46C09"/>
    <w:rsid w:val="00C46F7D"/>
    <w:rsid w:val="00C479B5"/>
    <w:rsid w:val="00C50153"/>
    <w:rsid w:val="00C50242"/>
    <w:rsid w:val="00C5034D"/>
    <w:rsid w:val="00C5050E"/>
    <w:rsid w:val="00C50523"/>
    <w:rsid w:val="00C50E99"/>
    <w:rsid w:val="00C50EB1"/>
    <w:rsid w:val="00C513E5"/>
    <w:rsid w:val="00C52084"/>
    <w:rsid w:val="00C52744"/>
    <w:rsid w:val="00C529CB"/>
    <w:rsid w:val="00C52F70"/>
    <w:rsid w:val="00C533B1"/>
    <w:rsid w:val="00C53716"/>
    <w:rsid w:val="00C537A5"/>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0EBB"/>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77B"/>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7B2"/>
    <w:rsid w:val="00C832DC"/>
    <w:rsid w:val="00C833EC"/>
    <w:rsid w:val="00C8377F"/>
    <w:rsid w:val="00C84217"/>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0C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D60"/>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240"/>
    <w:rsid w:val="00CB597A"/>
    <w:rsid w:val="00CB5B1E"/>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0FA9"/>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AC8"/>
    <w:rsid w:val="00CD429A"/>
    <w:rsid w:val="00CD4993"/>
    <w:rsid w:val="00CD5512"/>
    <w:rsid w:val="00CD56DF"/>
    <w:rsid w:val="00CD6389"/>
    <w:rsid w:val="00CD63B4"/>
    <w:rsid w:val="00CD6956"/>
    <w:rsid w:val="00CD6E33"/>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40"/>
    <w:rsid w:val="00CE70CC"/>
    <w:rsid w:val="00CE78AE"/>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5263"/>
    <w:rsid w:val="00CF5347"/>
    <w:rsid w:val="00CF590D"/>
    <w:rsid w:val="00CF5C2B"/>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226"/>
    <w:rsid w:val="00D04F62"/>
    <w:rsid w:val="00D05132"/>
    <w:rsid w:val="00D05515"/>
    <w:rsid w:val="00D056D4"/>
    <w:rsid w:val="00D057CC"/>
    <w:rsid w:val="00D05ABA"/>
    <w:rsid w:val="00D05EA9"/>
    <w:rsid w:val="00D05EE3"/>
    <w:rsid w:val="00D0697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1F65"/>
    <w:rsid w:val="00D12293"/>
    <w:rsid w:val="00D1270D"/>
    <w:rsid w:val="00D127B3"/>
    <w:rsid w:val="00D12C2A"/>
    <w:rsid w:val="00D12F3B"/>
    <w:rsid w:val="00D13585"/>
    <w:rsid w:val="00D13B20"/>
    <w:rsid w:val="00D14236"/>
    <w:rsid w:val="00D14553"/>
    <w:rsid w:val="00D14DB1"/>
    <w:rsid w:val="00D15302"/>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3F2B"/>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B0A"/>
    <w:rsid w:val="00D36EE2"/>
    <w:rsid w:val="00D3707C"/>
    <w:rsid w:val="00D371E6"/>
    <w:rsid w:val="00D40426"/>
    <w:rsid w:val="00D40A45"/>
    <w:rsid w:val="00D41059"/>
    <w:rsid w:val="00D41684"/>
    <w:rsid w:val="00D417F9"/>
    <w:rsid w:val="00D41FF2"/>
    <w:rsid w:val="00D4238B"/>
    <w:rsid w:val="00D42805"/>
    <w:rsid w:val="00D42E4E"/>
    <w:rsid w:val="00D437D8"/>
    <w:rsid w:val="00D439AB"/>
    <w:rsid w:val="00D43F57"/>
    <w:rsid w:val="00D44994"/>
    <w:rsid w:val="00D451D3"/>
    <w:rsid w:val="00D45A62"/>
    <w:rsid w:val="00D45DF3"/>
    <w:rsid w:val="00D46174"/>
    <w:rsid w:val="00D4659E"/>
    <w:rsid w:val="00D473AF"/>
    <w:rsid w:val="00D478B5"/>
    <w:rsid w:val="00D47D37"/>
    <w:rsid w:val="00D47DD0"/>
    <w:rsid w:val="00D50140"/>
    <w:rsid w:val="00D50183"/>
    <w:rsid w:val="00D50350"/>
    <w:rsid w:val="00D5093F"/>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1D"/>
    <w:rsid w:val="00D62256"/>
    <w:rsid w:val="00D62C97"/>
    <w:rsid w:val="00D62ECE"/>
    <w:rsid w:val="00D6317F"/>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63E"/>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E30"/>
    <w:rsid w:val="00D74F9A"/>
    <w:rsid w:val="00D75056"/>
    <w:rsid w:val="00D7512C"/>
    <w:rsid w:val="00D751FB"/>
    <w:rsid w:val="00D754D6"/>
    <w:rsid w:val="00D758A0"/>
    <w:rsid w:val="00D761AA"/>
    <w:rsid w:val="00D761B2"/>
    <w:rsid w:val="00D76955"/>
    <w:rsid w:val="00D76963"/>
    <w:rsid w:val="00D76E03"/>
    <w:rsid w:val="00D76F28"/>
    <w:rsid w:val="00D76F52"/>
    <w:rsid w:val="00D76FAE"/>
    <w:rsid w:val="00D7761E"/>
    <w:rsid w:val="00D77642"/>
    <w:rsid w:val="00D777D7"/>
    <w:rsid w:val="00D77B55"/>
    <w:rsid w:val="00D77B63"/>
    <w:rsid w:val="00D8039A"/>
    <w:rsid w:val="00D80958"/>
    <w:rsid w:val="00D80AB8"/>
    <w:rsid w:val="00D80DA3"/>
    <w:rsid w:val="00D80FAC"/>
    <w:rsid w:val="00D81620"/>
    <w:rsid w:val="00D816A1"/>
    <w:rsid w:val="00D81792"/>
    <w:rsid w:val="00D8190C"/>
    <w:rsid w:val="00D819B1"/>
    <w:rsid w:val="00D8241B"/>
    <w:rsid w:val="00D82494"/>
    <w:rsid w:val="00D826FD"/>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4851"/>
    <w:rsid w:val="00D95104"/>
    <w:rsid w:val="00D953EF"/>
    <w:rsid w:val="00D95600"/>
    <w:rsid w:val="00D96266"/>
    <w:rsid w:val="00D962A1"/>
    <w:rsid w:val="00D9683C"/>
    <w:rsid w:val="00D96BA8"/>
    <w:rsid w:val="00D96C26"/>
    <w:rsid w:val="00D97011"/>
    <w:rsid w:val="00D97338"/>
    <w:rsid w:val="00D97884"/>
    <w:rsid w:val="00D97AEB"/>
    <w:rsid w:val="00DA028B"/>
    <w:rsid w:val="00DA0A7F"/>
    <w:rsid w:val="00DA0F39"/>
    <w:rsid w:val="00DA13C4"/>
    <w:rsid w:val="00DA199E"/>
    <w:rsid w:val="00DA1C31"/>
    <w:rsid w:val="00DA20BC"/>
    <w:rsid w:val="00DA25B9"/>
    <w:rsid w:val="00DA264B"/>
    <w:rsid w:val="00DA288B"/>
    <w:rsid w:val="00DA294A"/>
    <w:rsid w:val="00DA2AA5"/>
    <w:rsid w:val="00DA2ED7"/>
    <w:rsid w:val="00DA3E7A"/>
    <w:rsid w:val="00DA3EFE"/>
    <w:rsid w:val="00DA3F82"/>
    <w:rsid w:val="00DA3F96"/>
    <w:rsid w:val="00DA414C"/>
    <w:rsid w:val="00DA430C"/>
    <w:rsid w:val="00DA462E"/>
    <w:rsid w:val="00DA5EB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016"/>
    <w:rsid w:val="00DB250F"/>
    <w:rsid w:val="00DB297F"/>
    <w:rsid w:val="00DB2C1C"/>
    <w:rsid w:val="00DB2EB0"/>
    <w:rsid w:val="00DB2F9E"/>
    <w:rsid w:val="00DB3153"/>
    <w:rsid w:val="00DB317A"/>
    <w:rsid w:val="00DB33FD"/>
    <w:rsid w:val="00DB3B82"/>
    <w:rsid w:val="00DB485D"/>
    <w:rsid w:val="00DB4C88"/>
    <w:rsid w:val="00DB5E54"/>
    <w:rsid w:val="00DB6222"/>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5E32"/>
    <w:rsid w:val="00DC5E5C"/>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DDA"/>
    <w:rsid w:val="00DD53FA"/>
    <w:rsid w:val="00DD5583"/>
    <w:rsid w:val="00DD56B3"/>
    <w:rsid w:val="00DD5875"/>
    <w:rsid w:val="00DD597A"/>
    <w:rsid w:val="00DD5B32"/>
    <w:rsid w:val="00DD5BA7"/>
    <w:rsid w:val="00DD5DFC"/>
    <w:rsid w:val="00DD5F42"/>
    <w:rsid w:val="00DD617B"/>
    <w:rsid w:val="00DD6229"/>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05"/>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744"/>
    <w:rsid w:val="00DF0BF4"/>
    <w:rsid w:val="00DF179D"/>
    <w:rsid w:val="00DF1E9C"/>
    <w:rsid w:val="00DF1FA3"/>
    <w:rsid w:val="00DF2292"/>
    <w:rsid w:val="00DF2538"/>
    <w:rsid w:val="00DF27BD"/>
    <w:rsid w:val="00DF294D"/>
    <w:rsid w:val="00DF3513"/>
    <w:rsid w:val="00DF3D9D"/>
    <w:rsid w:val="00DF3E13"/>
    <w:rsid w:val="00DF4572"/>
    <w:rsid w:val="00DF4658"/>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D32"/>
    <w:rsid w:val="00E01DAA"/>
    <w:rsid w:val="00E01E17"/>
    <w:rsid w:val="00E02045"/>
    <w:rsid w:val="00E021A6"/>
    <w:rsid w:val="00E023E5"/>
    <w:rsid w:val="00E02432"/>
    <w:rsid w:val="00E0281E"/>
    <w:rsid w:val="00E0286A"/>
    <w:rsid w:val="00E02963"/>
    <w:rsid w:val="00E033CB"/>
    <w:rsid w:val="00E03405"/>
    <w:rsid w:val="00E03472"/>
    <w:rsid w:val="00E04022"/>
    <w:rsid w:val="00E04462"/>
    <w:rsid w:val="00E054A6"/>
    <w:rsid w:val="00E05633"/>
    <w:rsid w:val="00E056A8"/>
    <w:rsid w:val="00E05779"/>
    <w:rsid w:val="00E05F3C"/>
    <w:rsid w:val="00E06314"/>
    <w:rsid w:val="00E0637C"/>
    <w:rsid w:val="00E06D2A"/>
    <w:rsid w:val="00E06EE2"/>
    <w:rsid w:val="00E0728F"/>
    <w:rsid w:val="00E0755C"/>
    <w:rsid w:val="00E07E0A"/>
    <w:rsid w:val="00E07E78"/>
    <w:rsid w:val="00E106FE"/>
    <w:rsid w:val="00E11563"/>
    <w:rsid w:val="00E1169D"/>
    <w:rsid w:val="00E11B69"/>
    <w:rsid w:val="00E12F83"/>
    <w:rsid w:val="00E13A3B"/>
    <w:rsid w:val="00E14772"/>
    <w:rsid w:val="00E14A7E"/>
    <w:rsid w:val="00E14C4F"/>
    <w:rsid w:val="00E14C6D"/>
    <w:rsid w:val="00E14ED4"/>
    <w:rsid w:val="00E151B2"/>
    <w:rsid w:val="00E151E1"/>
    <w:rsid w:val="00E154FB"/>
    <w:rsid w:val="00E16D4B"/>
    <w:rsid w:val="00E17389"/>
    <w:rsid w:val="00E174D6"/>
    <w:rsid w:val="00E17619"/>
    <w:rsid w:val="00E17805"/>
    <w:rsid w:val="00E17B91"/>
    <w:rsid w:val="00E202ED"/>
    <w:rsid w:val="00E20994"/>
    <w:rsid w:val="00E20D91"/>
    <w:rsid w:val="00E20E4F"/>
    <w:rsid w:val="00E20E69"/>
    <w:rsid w:val="00E20F79"/>
    <w:rsid w:val="00E21278"/>
    <w:rsid w:val="00E21ECA"/>
    <w:rsid w:val="00E221AB"/>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533"/>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6C6"/>
    <w:rsid w:val="00E3490A"/>
    <w:rsid w:val="00E34ACA"/>
    <w:rsid w:val="00E35751"/>
    <w:rsid w:val="00E3600C"/>
    <w:rsid w:val="00E361B8"/>
    <w:rsid w:val="00E36A1B"/>
    <w:rsid w:val="00E36CE7"/>
    <w:rsid w:val="00E36E1B"/>
    <w:rsid w:val="00E36F0A"/>
    <w:rsid w:val="00E37A36"/>
    <w:rsid w:val="00E4006E"/>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7C3"/>
    <w:rsid w:val="00E44955"/>
    <w:rsid w:val="00E450ED"/>
    <w:rsid w:val="00E45451"/>
    <w:rsid w:val="00E45524"/>
    <w:rsid w:val="00E4576C"/>
    <w:rsid w:val="00E45C2A"/>
    <w:rsid w:val="00E460EE"/>
    <w:rsid w:val="00E4622B"/>
    <w:rsid w:val="00E46ADC"/>
    <w:rsid w:val="00E46E7C"/>
    <w:rsid w:val="00E473D3"/>
    <w:rsid w:val="00E4756D"/>
    <w:rsid w:val="00E4791B"/>
    <w:rsid w:val="00E47E31"/>
    <w:rsid w:val="00E50072"/>
    <w:rsid w:val="00E50484"/>
    <w:rsid w:val="00E50AC6"/>
    <w:rsid w:val="00E513A7"/>
    <w:rsid w:val="00E518F9"/>
    <w:rsid w:val="00E51975"/>
    <w:rsid w:val="00E51D3C"/>
    <w:rsid w:val="00E51DDD"/>
    <w:rsid w:val="00E51EFF"/>
    <w:rsid w:val="00E51F8D"/>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D9D"/>
    <w:rsid w:val="00E56DA8"/>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3452"/>
    <w:rsid w:val="00E64012"/>
    <w:rsid w:val="00E64424"/>
    <w:rsid w:val="00E646C3"/>
    <w:rsid w:val="00E64BFE"/>
    <w:rsid w:val="00E64C99"/>
    <w:rsid w:val="00E64CC0"/>
    <w:rsid w:val="00E64CD3"/>
    <w:rsid w:val="00E6523A"/>
    <w:rsid w:val="00E65891"/>
    <w:rsid w:val="00E65DA6"/>
    <w:rsid w:val="00E65DC9"/>
    <w:rsid w:val="00E66320"/>
    <w:rsid w:val="00E671C9"/>
    <w:rsid w:val="00E6727D"/>
    <w:rsid w:val="00E6743F"/>
    <w:rsid w:val="00E6758E"/>
    <w:rsid w:val="00E67E23"/>
    <w:rsid w:val="00E67E2A"/>
    <w:rsid w:val="00E70016"/>
    <w:rsid w:val="00E7082F"/>
    <w:rsid w:val="00E70BC7"/>
    <w:rsid w:val="00E70FBC"/>
    <w:rsid w:val="00E7100E"/>
    <w:rsid w:val="00E7106B"/>
    <w:rsid w:val="00E71956"/>
    <w:rsid w:val="00E71DD1"/>
    <w:rsid w:val="00E71F0C"/>
    <w:rsid w:val="00E71FB5"/>
    <w:rsid w:val="00E720AB"/>
    <w:rsid w:val="00E725F6"/>
    <w:rsid w:val="00E727D5"/>
    <w:rsid w:val="00E72A58"/>
    <w:rsid w:val="00E72BCC"/>
    <w:rsid w:val="00E72C01"/>
    <w:rsid w:val="00E72E78"/>
    <w:rsid w:val="00E730C2"/>
    <w:rsid w:val="00E7334C"/>
    <w:rsid w:val="00E733D2"/>
    <w:rsid w:val="00E7368E"/>
    <w:rsid w:val="00E73691"/>
    <w:rsid w:val="00E73941"/>
    <w:rsid w:val="00E73C75"/>
    <w:rsid w:val="00E741AC"/>
    <w:rsid w:val="00E7443F"/>
    <w:rsid w:val="00E74696"/>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DB5"/>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894"/>
    <w:rsid w:val="00E83AA1"/>
    <w:rsid w:val="00E83BEE"/>
    <w:rsid w:val="00E8453F"/>
    <w:rsid w:val="00E84A10"/>
    <w:rsid w:val="00E84D97"/>
    <w:rsid w:val="00E8519F"/>
    <w:rsid w:val="00E851D8"/>
    <w:rsid w:val="00E85CC3"/>
    <w:rsid w:val="00E85DAC"/>
    <w:rsid w:val="00E8644A"/>
    <w:rsid w:val="00E86CF7"/>
    <w:rsid w:val="00E86E34"/>
    <w:rsid w:val="00E86E7E"/>
    <w:rsid w:val="00E87447"/>
    <w:rsid w:val="00E87B8A"/>
    <w:rsid w:val="00E9014C"/>
    <w:rsid w:val="00E90279"/>
    <w:rsid w:val="00E90568"/>
    <w:rsid w:val="00E90635"/>
    <w:rsid w:val="00E909A1"/>
    <w:rsid w:val="00E909F6"/>
    <w:rsid w:val="00E90A06"/>
    <w:rsid w:val="00E90BFF"/>
    <w:rsid w:val="00E90DB6"/>
    <w:rsid w:val="00E914D0"/>
    <w:rsid w:val="00E914DC"/>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09C"/>
    <w:rsid w:val="00EA050F"/>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B4"/>
    <w:rsid w:val="00EA3B5A"/>
    <w:rsid w:val="00EA3EE7"/>
    <w:rsid w:val="00EA40EE"/>
    <w:rsid w:val="00EA410E"/>
    <w:rsid w:val="00EA49C4"/>
    <w:rsid w:val="00EA4B12"/>
    <w:rsid w:val="00EA4FD1"/>
    <w:rsid w:val="00EA531F"/>
    <w:rsid w:val="00EA53C2"/>
    <w:rsid w:val="00EA5695"/>
    <w:rsid w:val="00EA5B0A"/>
    <w:rsid w:val="00EA60CA"/>
    <w:rsid w:val="00EA6202"/>
    <w:rsid w:val="00EA62D8"/>
    <w:rsid w:val="00EA65AD"/>
    <w:rsid w:val="00EA6EE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BE7"/>
    <w:rsid w:val="00EB40DA"/>
    <w:rsid w:val="00EB4496"/>
    <w:rsid w:val="00EB491A"/>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2F67"/>
    <w:rsid w:val="00ED3024"/>
    <w:rsid w:val="00ED3B70"/>
    <w:rsid w:val="00ED4DF1"/>
    <w:rsid w:val="00ED548B"/>
    <w:rsid w:val="00ED5C5A"/>
    <w:rsid w:val="00ED5EDE"/>
    <w:rsid w:val="00ED5FE4"/>
    <w:rsid w:val="00ED6CFE"/>
    <w:rsid w:val="00ED71C5"/>
    <w:rsid w:val="00EE081F"/>
    <w:rsid w:val="00EE087D"/>
    <w:rsid w:val="00EE0DEF"/>
    <w:rsid w:val="00EE16FA"/>
    <w:rsid w:val="00EE25E0"/>
    <w:rsid w:val="00EE2F43"/>
    <w:rsid w:val="00EE35FC"/>
    <w:rsid w:val="00EE3C42"/>
    <w:rsid w:val="00EE3D40"/>
    <w:rsid w:val="00EE3D4F"/>
    <w:rsid w:val="00EE3E62"/>
    <w:rsid w:val="00EE51F5"/>
    <w:rsid w:val="00EE527A"/>
    <w:rsid w:val="00EE534D"/>
    <w:rsid w:val="00EE5560"/>
    <w:rsid w:val="00EE5CF3"/>
    <w:rsid w:val="00EE651F"/>
    <w:rsid w:val="00EE6BAB"/>
    <w:rsid w:val="00EE6F1E"/>
    <w:rsid w:val="00EE71FA"/>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BA5"/>
    <w:rsid w:val="00F10FC1"/>
    <w:rsid w:val="00F112FD"/>
    <w:rsid w:val="00F11388"/>
    <w:rsid w:val="00F1198F"/>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680D"/>
    <w:rsid w:val="00F16B6C"/>
    <w:rsid w:val="00F16F54"/>
    <w:rsid w:val="00F17560"/>
    <w:rsid w:val="00F17AB6"/>
    <w:rsid w:val="00F17E5B"/>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0FC"/>
    <w:rsid w:val="00F44346"/>
    <w:rsid w:val="00F44351"/>
    <w:rsid w:val="00F44398"/>
    <w:rsid w:val="00F44E6C"/>
    <w:rsid w:val="00F44EC5"/>
    <w:rsid w:val="00F45171"/>
    <w:rsid w:val="00F456DE"/>
    <w:rsid w:val="00F45B62"/>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2EF0"/>
    <w:rsid w:val="00F532D0"/>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0FC"/>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2F"/>
    <w:rsid w:val="00F648FE"/>
    <w:rsid w:val="00F64965"/>
    <w:rsid w:val="00F64E23"/>
    <w:rsid w:val="00F64FC5"/>
    <w:rsid w:val="00F65060"/>
    <w:rsid w:val="00F6570D"/>
    <w:rsid w:val="00F6583C"/>
    <w:rsid w:val="00F6589A"/>
    <w:rsid w:val="00F66322"/>
    <w:rsid w:val="00F6640C"/>
    <w:rsid w:val="00F6646D"/>
    <w:rsid w:val="00F668F3"/>
    <w:rsid w:val="00F66A9B"/>
    <w:rsid w:val="00F66C93"/>
    <w:rsid w:val="00F66EE2"/>
    <w:rsid w:val="00F67657"/>
    <w:rsid w:val="00F6783E"/>
    <w:rsid w:val="00F67894"/>
    <w:rsid w:val="00F70873"/>
    <w:rsid w:val="00F709E6"/>
    <w:rsid w:val="00F709F5"/>
    <w:rsid w:val="00F70DBE"/>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7DC"/>
    <w:rsid w:val="00F77C02"/>
    <w:rsid w:val="00F77F2E"/>
    <w:rsid w:val="00F80399"/>
    <w:rsid w:val="00F8088B"/>
    <w:rsid w:val="00F81048"/>
    <w:rsid w:val="00F812C8"/>
    <w:rsid w:val="00F8132D"/>
    <w:rsid w:val="00F81412"/>
    <w:rsid w:val="00F8142E"/>
    <w:rsid w:val="00F818AE"/>
    <w:rsid w:val="00F81A36"/>
    <w:rsid w:val="00F81B40"/>
    <w:rsid w:val="00F81F15"/>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5ED"/>
    <w:rsid w:val="00F86639"/>
    <w:rsid w:val="00F8678F"/>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29E"/>
    <w:rsid w:val="00F94442"/>
    <w:rsid w:val="00F94486"/>
    <w:rsid w:val="00F94559"/>
    <w:rsid w:val="00F950B5"/>
    <w:rsid w:val="00F9513F"/>
    <w:rsid w:val="00F958D0"/>
    <w:rsid w:val="00F95982"/>
    <w:rsid w:val="00F95BA3"/>
    <w:rsid w:val="00F95F71"/>
    <w:rsid w:val="00F9603A"/>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A3A"/>
    <w:rsid w:val="00FA7144"/>
    <w:rsid w:val="00FA7273"/>
    <w:rsid w:val="00FA78ED"/>
    <w:rsid w:val="00FA7B69"/>
    <w:rsid w:val="00FA7E03"/>
    <w:rsid w:val="00FB0082"/>
    <w:rsid w:val="00FB015D"/>
    <w:rsid w:val="00FB017E"/>
    <w:rsid w:val="00FB0243"/>
    <w:rsid w:val="00FB0479"/>
    <w:rsid w:val="00FB0C75"/>
    <w:rsid w:val="00FB0D35"/>
    <w:rsid w:val="00FB143D"/>
    <w:rsid w:val="00FB14D1"/>
    <w:rsid w:val="00FB1527"/>
    <w:rsid w:val="00FB16DC"/>
    <w:rsid w:val="00FB1B08"/>
    <w:rsid w:val="00FB1CD3"/>
    <w:rsid w:val="00FB1DE5"/>
    <w:rsid w:val="00FB2437"/>
    <w:rsid w:val="00FB2537"/>
    <w:rsid w:val="00FB26A9"/>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5D2"/>
    <w:rsid w:val="00FD79AE"/>
    <w:rsid w:val="00FD7DF9"/>
    <w:rsid w:val="00FE07FD"/>
    <w:rsid w:val="00FE0B51"/>
    <w:rsid w:val="00FE0B78"/>
    <w:rsid w:val="00FE0ED4"/>
    <w:rsid w:val="00FE1EAB"/>
    <w:rsid w:val="00FE231B"/>
    <w:rsid w:val="00FE29B0"/>
    <w:rsid w:val="00FE2A0E"/>
    <w:rsid w:val="00FE2E3D"/>
    <w:rsid w:val="00FE304B"/>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D5B"/>
    <w:rsid w:val="00FF1DD5"/>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E5C"/>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link w:val="ListParagraphChar"/>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lang w:val="en-GB"/>
    </w:rPr>
  </w:style>
  <w:style w:type="paragraph" w:customStyle="1" w:styleId="a0">
    <w:name w:val="表格题注"/>
    <w:basedOn w:val="Normal"/>
    <w:rsid w:val="004B00C2"/>
    <w:pPr>
      <w:autoSpaceDE/>
      <w:autoSpaceDN/>
      <w:adjustRightInd/>
      <w:spacing w:after="180"/>
      <w:jc w:val="left"/>
    </w:pPr>
    <w:rPr>
      <w:sz w:val="20"/>
      <w:szCs w:val="20"/>
      <w:lang w:val="en-GB"/>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customStyle="1" w:styleId="CRCoverPage">
    <w:name w:val="CR Cover Page"/>
    <w:rsid w:val="00DC5E5C"/>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8A1DB9"/>
    <w:rPr>
      <w:rFonts w:ascii="Calibri" w:hAnsi="Calibri" w:cs="SimSu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29144569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58763336">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54873335">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02640054">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24EFB-FD06-4E58-9C8B-F17CA323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5146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Yassin Awad</cp:lastModifiedBy>
  <cp:revision>3</cp:revision>
  <cp:lastPrinted>2014-09-17T00:32:00Z</cp:lastPrinted>
  <dcterms:created xsi:type="dcterms:W3CDTF">2017-09-11T12:03:00Z</dcterms:created>
  <dcterms:modified xsi:type="dcterms:W3CDTF">2017-09-11T13:57:00Z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